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DE" w:rsidRPr="008A6B81" w:rsidRDefault="001341DE" w:rsidP="001341DE">
      <w:pPr>
        <w:spacing w:after="0"/>
        <w:jc w:val="center"/>
        <w:rPr>
          <w:noProof/>
          <w:sz w:val="28"/>
          <w:szCs w:val="28"/>
        </w:rPr>
      </w:pPr>
      <w:bookmarkStart w:id="0" w:name="_GoBack"/>
      <w:bookmarkEnd w:id="0"/>
      <w:r w:rsidRPr="008A6B81">
        <w:rPr>
          <w:noProof/>
          <w:sz w:val="28"/>
          <w:szCs w:val="28"/>
        </w:rPr>
        <w:t xml:space="preserve">Central New York Library Resources Council </w:t>
      </w:r>
    </w:p>
    <w:p w:rsidR="001341DE" w:rsidRDefault="001341DE" w:rsidP="001341DE">
      <w:pPr>
        <w:spacing w:after="0"/>
        <w:jc w:val="center"/>
        <w:rPr>
          <w:noProof/>
          <w:sz w:val="28"/>
          <w:szCs w:val="28"/>
        </w:rPr>
      </w:pPr>
      <w:r>
        <w:rPr>
          <w:noProof/>
          <w:sz w:val="28"/>
          <w:szCs w:val="28"/>
        </w:rPr>
        <w:t>Finance Committee</w:t>
      </w:r>
    </w:p>
    <w:p w:rsidR="001341DE" w:rsidRDefault="001341DE" w:rsidP="001341DE">
      <w:pPr>
        <w:jc w:val="center"/>
        <w:rPr>
          <w:sz w:val="28"/>
          <w:szCs w:val="28"/>
        </w:rPr>
      </w:pPr>
      <w:r>
        <w:rPr>
          <w:sz w:val="28"/>
          <w:szCs w:val="28"/>
        </w:rPr>
        <w:t>February 13, 2013</w:t>
      </w:r>
    </w:p>
    <w:p w:rsidR="001341DE" w:rsidRDefault="001341DE" w:rsidP="001341DE">
      <w:pPr>
        <w:jc w:val="center"/>
        <w:rPr>
          <w:sz w:val="28"/>
          <w:szCs w:val="28"/>
        </w:rPr>
      </w:pPr>
      <w:r>
        <w:rPr>
          <w:sz w:val="28"/>
          <w:szCs w:val="28"/>
        </w:rPr>
        <w:t>2:00pm</w:t>
      </w:r>
    </w:p>
    <w:p w:rsidR="001341DE" w:rsidRDefault="001341DE" w:rsidP="001341DE">
      <w:pPr>
        <w:ind w:left="1440" w:right="-480" w:hanging="1440"/>
        <w:jc w:val="center"/>
        <w:rPr>
          <w:sz w:val="28"/>
          <w:szCs w:val="28"/>
        </w:rPr>
      </w:pPr>
    </w:p>
    <w:p w:rsidR="001341DE" w:rsidRDefault="001341DE" w:rsidP="001341DE">
      <w:pPr>
        <w:ind w:left="1440" w:right="-480" w:hanging="1440"/>
        <w:rPr>
          <w:sz w:val="24"/>
          <w:szCs w:val="24"/>
        </w:rPr>
      </w:pPr>
      <w:r w:rsidRPr="008A6B81">
        <w:rPr>
          <w:b/>
          <w:sz w:val="24"/>
          <w:szCs w:val="24"/>
        </w:rPr>
        <w:t>Present:</w:t>
      </w:r>
      <w:r w:rsidRPr="008A6B81">
        <w:rPr>
          <w:b/>
          <w:sz w:val="24"/>
          <w:szCs w:val="24"/>
        </w:rPr>
        <w:tab/>
      </w:r>
      <w:r>
        <w:rPr>
          <w:sz w:val="24"/>
          <w:szCs w:val="24"/>
        </w:rPr>
        <w:t xml:space="preserve">Jeff Wooldridge, Chair (MYLS, via teleconference); Katy Benson (Maxwell Memorial Library); Mary Fitzgerald (CLRC Accountant); Debby Emerson (CLRC Executive Director), liaison; </w:t>
      </w:r>
      <w:proofErr w:type="spellStart"/>
      <w:r>
        <w:rPr>
          <w:sz w:val="24"/>
          <w:szCs w:val="24"/>
        </w:rPr>
        <w:t>Déirdre</w:t>
      </w:r>
      <w:proofErr w:type="spellEnd"/>
      <w:r>
        <w:rPr>
          <w:sz w:val="24"/>
          <w:szCs w:val="24"/>
        </w:rPr>
        <w:t xml:space="preserve"> Joyce (CLRC Assistant Director);</w:t>
      </w:r>
      <w:r w:rsidRPr="00BD1412">
        <w:rPr>
          <w:sz w:val="24"/>
          <w:szCs w:val="24"/>
        </w:rPr>
        <w:t xml:space="preserve"> </w:t>
      </w:r>
      <w:r>
        <w:rPr>
          <w:sz w:val="24"/>
          <w:szCs w:val="24"/>
        </w:rPr>
        <w:t xml:space="preserve">Drew </w:t>
      </w:r>
      <w:proofErr w:type="spellStart"/>
      <w:r>
        <w:rPr>
          <w:sz w:val="24"/>
          <w:szCs w:val="24"/>
        </w:rPr>
        <w:t>Urbanek</w:t>
      </w:r>
      <w:proofErr w:type="spellEnd"/>
      <w:r>
        <w:rPr>
          <w:sz w:val="24"/>
          <w:szCs w:val="24"/>
        </w:rPr>
        <w:t xml:space="preserve"> (Herkimer Community College);  Nancy Howe (Baldwinsville Public Library, via teleconference)</w:t>
      </w:r>
    </w:p>
    <w:p w:rsidR="001341DE" w:rsidRDefault="001341DE" w:rsidP="001341DE">
      <w:pPr>
        <w:ind w:left="1440" w:right="-480" w:hanging="1440"/>
        <w:rPr>
          <w:b/>
          <w:sz w:val="24"/>
          <w:szCs w:val="24"/>
        </w:rPr>
      </w:pPr>
    </w:p>
    <w:p w:rsidR="001341DE" w:rsidRDefault="001341DE" w:rsidP="001341DE">
      <w:pPr>
        <w:ind w:left="1440" w:right="-480" w:hanging="1440"/>
        <w:rPr>
          <w:b/>
          <w:sz w:val="24"/>
          <w:szCs w:val="24"/>
        </w:rPr>
      </w:pPr>
      <w:r>
        <w:rPr>
          <w:b/>
          <w:sz w:val="24"/>
          <w:szCs w:val="24"/>
        </w:rPr>
        <w:t>Jeff Wooldridge called the meeting to order at 2:01 p.</w:t>
      </w:r>
      <w:r w:rsidRPr="00364056">
        <w:rPr>
          <w:b/>
          <w:sz w:val="24"/>
          <w:szCs w:val="24"/>
        </w:rPr>
        <w:t>m.</w:t>
      </w:r>
    </w:p>
    <w:p w:rsidR="001341DE" w:rsidRPr="00772BEA" w:rsidRDefault="001341DE" w:rsidP="001341DE">
      <w:pPr>
        <w:spacing w:after="0" w:line="240" w:lineRule="auto"/>
        <w:rPr>
          <w:b/>
          <w:sz w:val="24"/>
        </w:rPr>
      </w:pPr>
      <w:r w:rsidRPr="00772BEA">
        <w:rPr>
          <w:b/>
          <w:sz w:val="24"/>
          <w:szCs w:val="24"/>
        </w:rPr>
        <w:tab/>
      </w:r>
      <w:r w:rsidRPr="00772BEA">
        <w:rPr>
          <w:b/>
          <w:sz w:val="24"/>
        </w:rPr>
        <w:t>Agenda Items:</w:t>
      </w:r>
    </w:p>
    <w:p w:rsidR="001341DE" w:rsidRPr="00772BEA" w:rsidRDefault="001341DE" w:rsidP="001341DE">
      <w:pPr>
        <w:pStyle w:val="ListParagraph"/>
        <w:numPr>
          <w:ilvl w:val="0"/>
          <w:numId w:val="2"/>
        </w:numPr>
        <w:spacing w:before="240" w:after="0"/>
        <w:rPr>
          <w:b/>
          <w:sz w:val="24"/>
          <w:szCs w:val="24"/>
        </w:rPr>
      </w:pPr>
      <w:r w:rsidRPr="00772BEA">
        <w:rPr>
          <w:b/>
          <w:sz w:val="24"/>
          <w:szCs w:val="24"/>
        </w:rPr>
        <w:t>Approval of the Minutes</w:t>
      </w:r>
    </w:p>
    <w:p w:rsidR="001341DE" w:rsidRPr="00772BEA" w:rsidRDefault="001341DE" w:rsidP="001341DE">
      <w:pPr>
        <w:pStyle w:val="ListParagraph"/>
        <w:ind w:left="1440"/>
        <w:contextualSpacing w:val="0"/>
        <w:rPr>
          <w:sz w:val="24"/>
        </w:rPr>
      </w:pPr>
      <w:r w:rsidRPr="00772BEA">
        <w:rPr>
          <w:sz w:val="24"/>
        </w:rPr>
        <w:t xml:space="preserve">A motion was made to accept the minutes from the </w:t>
      </w:r>
      <w:r>
        <w:rPr>
          <w:sz w:val="24"/>
        </w:rPr>
        <w:t>December 5, 2012 meeting as presented. (Benson</w:t>
      </w:r>
      <w:r w:rsidRPr="00772BEA">
        <w:rPr>
          <w:sz w:val="24"/>
        </w:rPr>
        <w:t>/S/A)</w:t>
      </w:r>
    </w:p>
    <w:p w:rsidR="001341DE" w:rsidRDefault="001341DE" w:rsidP="001341DE">
      <w:pPr>
        <w:pStyle w:val="ListParagraph"/>
        <w:numPr>
          <w:ilvl w:val="0"/>
          <w:numId w:val="2"/>
        </w:numPr>
        <w:rPr>
          <w:b/>
          <w:sz w:val="24"/>
          <w:szCs w:val="24"/>
        </w:rPr>
      </w:pPr>
      <w:r w:rsidRPr="00772BEA">
        <w:rPr>
          <w:b/>
          <w:sz w:val="24"/>
          <w:szCs w:val="24"/>
        </w:rPr>
        <w:t xml:space="preserve">Check and Deposit Register through </w:t>
      </w:r>
      <w:r>
        <w:rPr>
          <w:b/>
          <w:sz w:val="24"/>
          <w:szCs w:val="24"/>
        </w:rPr>
        <w:t>December 31, 2012</w:t>
      </w:r>
    </w:p>
    <w:p w:rsidR="001341DE" w:rsidRPr="001341DE" w:rsidRDefault="001341DE" w:rsidP="001341DE">
      <w:pPr>
        <w:pStyle w:val="ListParagraph"/>
        <w:numPr>
          <w:ilvl w:val="1"/>
          <w:numId w:val="2"/>
        </w:numPr>
        <w:rPr>
          <w:sz w:val="24"/>
          <w:szCs w:val="24"/>
        </w:rPr>
      </w:pPr>
      <w:r w:rsidRPr="001341DE">
        <w:rPr>
          <w:sz w:val="24"/>
          <w:szCs w:val="24"/>
        </w:rPr>
        <w:t>Mary commented that this is a quiet time of year.  Not much to say for either schedule.  Some database grants were awarded.  The big checks ended up being pass-through items, so not much impact overall.  Mary doesn’t pay the vendor until the money comes in, so it is a trade.</w:t>
      </w:r>
    </w:p>
    <w:p w:rsidR="001341DE" w:rsidRPr="001341DE" w:rsidRDefault="001341DE" w:rsidP="001341DE">
      <w:pPr>
        <w:pStyle w:val="ListParagraph"/>
        <w:numPr>
          <w:ilvl w:val="1"/>
          <w:numId w:val="2"/>
        </w:numPr>
        <w:rPr>
          <w:sz w:val="24"/>
          <w:szCs w:val="24"/>
        </w:rPr>
      </w:pPr>
      <w:r w:rsidRPr="001341DE">
        <w:rPr>
          <w:sz w:val="24"/>
          <w:szCs w:val="24"/>
        </w:rPr>
        <w:t>Debby commented that several ch</w:t>
      </w:r>
      <w:r w:rsidR="00F001B2">
        <w:rPr>
          <w:sz w:val="24"/>
          <w:szCs w:val="24"/>
        </w:rPr>
        <w:t>ecks made out to NY3Rs are pass-</w:t>
      </w:r>
      <w:proofErr w:type="spellStart"/>
      <w:r w:rsidRPr="001341DE">
        <w:rPr>
          <w:sz w:val="24"/>
          <w:szCs w:val="24"/>
        </w:rPr>
        <w:t>throughs</w:t>
      </w:r>
      <w:proofErr w:type="spellEnd"/>
      <w:r w:rsidRPr="001341DE">
        <w:rPr>
          <w:sz w:val="24"/>
          <w:szCs w:val="24"/>
        </w:rPr>
        <w:t xml:space="preserve"> for the delivery service</w:t>
      </w:r>
    </w:p>
    <w:p w:rsidR="001341DE" w:rsidRPr="001341DE" w:rsidRDefault="001341DE" w:rsidP="001341DE">
      <w:pPr>
        <w:pStyle w:val="ListParagraph"/>
        <w:numPr>
          <w:ilvl w:val="1"/>
          <w:numId w:val="2"/>
        </w:numPr>
        <w:rPr>
          <w:sz w:val="24"/>
          <w:szCs w:val="24"/>
        </w:rPr>
      </w:pPr>
      <w:r w:rsidRPr="001341DE">
        <w:rPr>
          <w:sz w:val="24"/>
          <w:szCs w:val="24"/>
        </w:rPr>
        <w:t>Jeff asked about the new bank</w:t>
      </w:r>
      <w:r w:rsidR="00F001B2">
        <w:rPr>
          <w:sz w:val="24"/>
          <w:szCs w:val="24"/>
        </w:rPr>
        <w:t>, is CLRC pleased with the service?</w:t>
      </w:r>
      <w:r w:rsidRPr="001341DE">
        <w:rPr>
          <w:sz w:val="24"/>
          <w:szCs w:val="24"/>
        </w:rPr>
        <w:t xml:space="preserve">  Debby reported that it was so far so good.  </w:t>
      </w:r>
    </w:p>
    <w:p w:rsidR="001341DE" w:rsidRPr="001341DE" w:rsidRDefault="001341DE" w:rsidP="001341DE">
      <w:pPr>
        <w:pStyle w:val="ListParagraph"/>
        <w:numPr>
          <w:ilvl w:val="1"/>
          <w:numId w:val="2"/>
        </w:numPr>
        <w:rPr>
          <w:sz w:val="24"/>
          <w:szCs w:val="24"/>
        </w:rPr>
      </w:pPr>
      <w:r w:rsidRPr="001341DE">
        <w:rPr>
          <w:sz w:val="24"/>
          <w:szCs w:val="24"/>
        </w:rPr>
        <w:t xml:space="preserve">Mary noted that HSBC accounts are all finally closed.  </w:t>
      </w:r>
    </w:p>
    <w:p w:rsidR="001341DE" w:rsidRDefault="001341DE" w:rsidP="001341DE">
      <w:pPr>
        <w:pStyle w:val="ListParagraph"/>
        <w:numPr>
          <w:ilvl w:val="1"/>
          <w:numId w:val="2"/>
        </w:numPr>
        <w:rPr>
          <w:sz w:val="24"/>
          <w:szCs w:val="24"/>
        </w:rPr>
      </w:pPr>
      <w:r w:rsidRPr="001341DE">
        <w:rPr>
          <w:sz w:val="24"/>
          <w:szCs w:val="24"/>
        </w:rPr>
        <w:t xml:space="preserve">Drew asked about </w:t>
      </w:r>
      <w:r w:rsidR="00F001B2">
        <w:rPr>
          <w:sz w:val="24"/>
          <w:szCs w:val="24"/>
        </w:rPr>
        <w:t xml:space="preserve">a payment to a German institution, what was it for?  This was an ILL that caused some issues as the Council attempted several times </w:t>
      </w:r>
      <w:r w:rsidRPr="001341DE">
        <w:rPr>
          <w:sz w:val="24"/>
          <w:szCs w:val="24"/>
        </w:rPr>
        <w:t xml:space="preserve">to pay in Euros and </w:t>
      </w:r>
      <w:r w:rsidR="00F001B2">
        <w:rPr>
          <w:sz w:val="24"/>
          <w:szCs w:val="24"/>
        </w:rPr>
        <w:t>ended up having to attempt the payment several times</w:t>
      </w:r>
      <w:r w:rsidRPr="001341DE">
        <w:rPr>
          <w:sz w:val="24"/>
          <w:szCs w:val="24"/>
        </w:rPr>
        <w:t>.</w:t>
      </w:r>
      <w:r>
        <w:rPr>
          <w:sz w:val="24"/>
          <w:szCs w:val="24"/>
        </w:rPr>
        <w:t xml:space="preserve">  </w:t>
      </w:r>
      <w:r w:rsidR="00F001B2">
        <w:rPr>
          <w:sz w:val="24"/>
          <w:szCs w:val="24"/>
        </w:rPr>
        <w:t>In the end, the charges for the transaction were passed on to the institution that ordered the item.</w:t>
      </w:r>
    </w:p>
    <w:p w:rsidR="00F001B2" w:rsidRPr="001341DE" w:rsidRDefault="00F001B2" w:rsidP="001341DE">
      <w:pPr>
        <w:pStyle w:val="ListParagraph"/>
        <w:numPr>
          <w:ilvl w:val="1"/>
          <w:numId w:val="2"/>
        </w:numPr>
        <w:rPr>
          <w:sz w:val="24"/>
          <w:szCs w:val="24"/>
        </w:rPr>
      </w:pPr>
      <w:r>
        <w:rPr>
          <w:sz w:val="24"/>
          <w:szCs w:val="24"/>
        </w:rPr>
        <w:t>No additional questions.</w:t>
      </w:r>
    </w:p>
    <w:p w:rsidR="001341DE" w:rsidRDefault="001341DE" w:rsidP="001341DE">
      <w:pPr>
        <w:pStyle w:val="ListParagraph"/>
        <w:numPr>
          <w:ilvl w:val="1"/>
          <w:numId w:val="1"/>
        </w:numPr>
        <w:rPr>
          <w:sz w:val="24"/>
          <w:szCs w:val="24"/>
        </w:rPr>
      </w:pPr>
      <w:r w:rsidRPr="00772BEA">
        <w:rPr>
          <w:sz w:val="24"/>
          <w:szCs w:val="24"/>
        </w:rPr>
        <w:t xml:space="preserve">Motion to approve Check and Deposit register. </w:t>
      </w:r>
      <w:r>
        <w:rPr>
          <w:sz w:val="24"/>
          <w:szCs w:val="24"/>
        </w:rPr>
        <w:t>(</w:t>
      </w:r>
      <w:proofErr w:type="spellStart"/>
      <w:r>
        <w:rPr>
          <w:sz w:val="24"/>
          <w:szCs w:val="24"/>
        </w:rPr>
        <w:t>Urbanek</w:t>
      </w:r>
      <w:proofErr w:type="spellEnd"/>
      <w:r w:rsidRPr="00772BEA">
        <w:rPr>
          <w:sz w:val="24"/>
          <w:szCs w:val="24"/>
        </w:rPr>
        <w:t>/S/A)</w:t>
      </w:r>
    </w:p>
    <w:p w:rsidR="001341DE" w:rsidRPr="00772BEA" w:rsidRDefault="001341DE" w:rsidP="001341DE">
      <w:pPr>
        <w:pStyle w:val="ListParagraph"/>
        <w:ind w:left="2160"/>
        <w:rPr>
          <w:sz w:val="24"/>
          <w:szCs w:val="24"/>
        </w:rPr>
      </w:pPr>
    </w:p>
    <w:p w:rsidR="001341DE" w:rsidRDefault="001341DE" w:rsidP="001341DE">
      <w:pPr>
        <w:pStyle w:val="ListParagraph"/>
        <w:numPr>
          <w:ilvl w:val="0"/>
          <w:numId w:val="2"/>
        </w:numPr>
        <w:rPr>
          <w:b/>
          <w:sz w:val="24"/>
        </w:rPr>
      </w:pPr>
      <w:r w:rsidRPr="00772BEA">
        <w:rPr>
          <w:b/>
          <w:sz w:val="24"/>
        </w:rPr>
        <w:lastRenderedPageBreak/>
        <w:t>Financ</w:t>
      </w:r>
      <w:r>
        <w:rPr>
          <w:b/>
          <w:sz w:val="24"/>
        </w:rPr>
        <w:t>ial Reports ending December 31, 2012</w:t>
      </w:r>
    </w:p>
    <w:p w:rsidR="001341DE" w:rsidRDefault="001341DE" w:rsidP="001341DE">
      <w:pPr>
        <w:pStyle w:val="ListParagraph"/>
        <w:numPr>
          <w:ilvl w:val="1"/>
          <w:numId w:val="2"/>
        </w:numPr>
        <w:rPr>
          <w:sz w:val="24"/>
        </w:rPr>
      </w:pPr>
      <w:r>
        <w:rPr>
          <w:sz w:val="24"/>
        </w:rPr>
        <w:t>Balance Sheet</w:t>
      </w:r>
    </w:p>
    <w:p w:rsidR="001341DE" w:rsidRDefault="001341DE" w:rsidP="001341DE">
      <w:pPr>
        <w:pStyle w:val="ListParagraph"/>
        <w:numPr>
          <w:ilvl w:val="2"/>
          <w:numId w:val="2"/>
        </w:numPr>
        <w:rPr>
          <w:sz w:val="24"/>
        </w:rPr>
      </w:pPr>
      <w:r>
        <w:rPr>
          <w:sz w:val="24"/>
        </w:rPr>
        <w:t>Still over $1M</w:t>
      </w:r>
      <w:r w:rsidR="00F001B2">
        <w:rPr>
          <w:sz w:val="24"/>
        </w:rPr>
        <w:t xml:space="preserve"> as of December 31, this remains true</w:t>
      </w:r>
      <w:r>
        <w:rPr>
          <w:sz w:val="24"/>
        </w:rPr>
        <w:t xml:space="preserve"> today </w:t>
      </w:r>
    </w:p>
    <w:p w:rsidR="001341DE" w:rsidRDefault="001341DE" w:rsidP="001341DE">
      <w:pPr>
        <w:pStyle w:val="ListParagraph"/>
        <w:numPr>
          <w:ilvl w:val="2"/>
          <w:numId w:val="2"/>
        </w:numPr>
        <w:rPr>
          <w:sz w:val="24"/>
        </w:rPr>
      </w:pPr>
      <w:r>
        <w:rPr>
          <w:sz w:val="24"/>
        </w:rPr>
        <w:t>A/R and A/P higher than normal for 2 reasons:</w:t>
      </w:r>
    </w:p>
    <w:p w:rsidR="001341DE" w:rsidRDefault="001341DE" w:rsidP="001341DE">
      <w:pPr>
        <w:pStyle w:val="ListParagraph"/>
        <w:numPr>
          <w:ilvl w:val="3"/>
          <w:numId w:val="2"/>
        </w:numPr>
        <w:rPr>
          <w:sz w:val="24"/>
        </w:rPr>
      </w:pPr>
      <w:proofErr w:type="spellStart"/>
      <w:r>
        <w:rPr>
          <w:sz w:val="24"/>
        </w:rPr>
        <w:t>AskUs</w:t>
      </w:r>
      <w:proofErr w:type="spellEnd"/>
      <w:r>
        <w:rPr>
          <w:sz w:val="24"/>
        </w:rPr>
        <w:t xml:space="preserve"> 24/7</w:t>
      </w:r>
      <w:r w:rsidR="00F001B2">
        <w:rPr>
          <w:sz w:val="24"/>
        </w:rPr>
        <w:t xml:space="preserve"> (a large bill) </w:t>
      </w:r>
      <w:r>
        <w:rPr>
          <w:sz w:val="24"/>
        </w:rPr>
        <w:t xml:space="preserve"> pass through billing got caught in </w:t>
      </w:r>
      <w:r w:rsidR="00F001B2">
        <w:rPr>
          <w:sz w:val="24"/>
        </w:rPr>
        <w:t>end of year payment loop (holiday at the end of the year delayed payments until January)</w:t>
      </w:r>
    </w:p>
    <w:p w:rsidR="001341DE" w:rsidRDefault="00F001B2" w:rsidP="001341DE">
      <w:pPr>
        <w:pStyle w:val="ListParagraph"/>
        <w:numPr>
          <w:ilvl w:val="3"/>
          <w:numId w:val="2"/>
        </w:numPr>
        <w:rPr>
          <w:sz w:val="24"/>
        </w:rPr>
      </w:pPr>
      <w:r>
        <w:rPr>
          <w:sz w:val="24"/>
        </w:rPr>
        <w:t>Other pass-through billings also in the same holiday loop</w:t>
      </w:r>
    </w:p>
    <w:p w:rsidR="001341DE" w:rsidRDefault="001341DE" w:rsidP="001341DE">
      <w:pPr>
        <w:pStyle w:val="ListParagraph"/>
        <w:numPr>
          <w:ilvl w:val="2"/>
          <w:numId w:val="2"/>
        </w:numPr>
        <w:rPr>
          <w:sz w:val="24"/>
        </w:rPr>
      </w:pPr>
      <w:r>
        <w:rPr>
          <w:sz w:val="24"/>
        </w:rPr>
        <w:t xml:space="preserve">Spending down the money on the grants as we go, still accounting </w:t>
      </w:r>
      <w:r w:rsidR="00F001B2">
        <w:rPr>
          <w:sz w:val="24"/>
        </w:rPr>
        <w:t>on an accrual basis (grant money not recognized until spent).</w:t>
      </w:r>
    </w:p>
    <w:p w:rsidR="001341DE" w:rsidRDefault="001341DE" w:rsidP="001341DE">
      <w:pPr>
        <w:pStyle w:val="ListParagraph"/>
        <w:numPr>
          <w:ilvl w:val="2"/>
          <w:numId w:val="2"/>
        </w:numPr>
        <w:rPr>
          <w:sz w:val="24"/>
        </w:rPr>
      </w:pPr>
      <w:r>
        <w:rPr>
          <w:sz w:val="24"/>
        </w:rPr>
        <w:t>Accrued vacation and sick was not enough to update</w:t>
      </w:r>
      <w:r w:rsidR="00F001B2">
        <w:rPr>
          <w:sz w:val="24"/>
        </w:rPr>
        <w:t xml:space="preserve"> (immaterial)</w:t>
      </w:r>
      <w:r>
        <w:rPr>
          <w:sz w:val="24"/>
        </w:rPr>
        <w:t>, so still at an end-of-</w:t>
      </w:r>
      <w:r w:rsidR="000F5EF8">
        <w:rPr>
          <w:sz w:val="24"/>
        </w:rPr>
        <w:t xml:space="preserve">(fiscal) </w:t>
      </w:r>
      <w:r>
        <w:rPr>
          <w:sz w:val="24"/>
        </w:rPr>
        <w:t xml:space="preserve">year balance.  </w:t>
      </w:r>
    </w:p>
    <w:p w:rsidR="001341DE" w:rsidRDefault="00F001B2" w:rsidP="001341DE">
      <w:pPr>
        <w:pStyle w:val="ListParagraph"/>
        <w:numPr>
          <w:ilvl w:val="2"/>
          <w:numId w:val="2"/>
        </w:numPr>
        <w:rPr>
          <w:sz w:val="24"/>
        </w:rPr>
      </w:pPr>
      <w:r>
        <w:rPr>
          <w:sz w:val="24"/>
        </w:rPr>
        <w:t>Katy asked w</w:t>
      </w:r>
      <w:r w:rsidR="001341DE">
        <w:rPr>
          <w:sz w:val="24"/>
        </w:rPr>
        <w:t xml:space="preserve">hy </w:t>
      </w:r>
      <w:r w:rsidR="000F5EF8">
        <w:rPr>
          <w:sz w:val="24"/>
        </w:rPr>
        <w:t>sick</w:t>
      </w:r>
      <w:r>
        <w:rPr>
          <w:sz w:val="24"/>
        </w:rPr>
        <w:t xml:space="preserve"> is</w:t>
      </w:r>
      <w:r w:rsidR="000F5EF8">
        <w:rPr>
          <w:sz w:val="24"/>
        </w:rPr>
        <w:t xml:space="preserve"> included</w:t>
      </w:r>
      <w:r>
        <w:rPr>
          <w:sz w:val="24"/>
        </w:rPr>
        <w:t xml:space="preserve"> as a liability</w:t>
      </w:r>
      <w:r w:rsidR="000F5EF8">
        <w:rPr>
          <w:sz w:val="24"/>
        </w:rPr>
        <w:t xml:space="preserve">?  </w:t>
      </w:r>
      <w:r>
        <w:rPr>
          <w:sz w:val="24"/>
        </w:rPr>
        <w:t>The new a</w:t>
      </w:r>
      <w:r w:rsidR="000F5EF8">
        <w:rPr>
          <w:sz w:val="24"/>
        </w:rPr>
        <w:t>uditors</w:t>
      </w:r>
      <w:r>
        <w:rPr>
          <w:sz w:val="24"/>
        </w:rPr>
        <w:t xml:space="preserve"> asked for this change because they see a large amount of accrued sick time as a liability, in case of a catastrophic illness the Council would be obliged to pay this.</w:t>
      </w:r>
      <w:r w:rsidR="000F5EF8">
        <w:rPr>
          <w:sz w:val="24"/>
        </w:rPr>
        <w:t xml:space="preserve">  Mary noted</w:t>
      </w:r>
      <w:r>
        <w:rPr>
          <w:sz w:val="24"/>
        </w:rPr>
        <w:t xml:space="preserve"> that the distinction between Vacation and Sick leave </w:t>
      </w:r>
      <w:r w:rsidR="000F5EF8">
        <w:rPr>
          <w:sz w:val="24"/>
        </w:rPr>
        <w:t>on page 8 of 15</w:t>
      </w:r>
      <w:r>
        <w:rPr>
          <w:sz w:val="24"/>
        </w:rPr>
        <w:t xml:space="preserve"> in the Balance Sheet shows these liabilities separately and </w:t>
      </w:r>
      <w:r w:rsidR="000F5EF8">
        <w:rPr>
          <w:sz w:val="24"/>
        </w:rPr>
        <w:t>clearly.</w:t>
      </w:r>
    </w:p>
    <w:p w:rsidR="000F5EF8" w:rsidRDefault="000F5EF8" w:rsidP="001341DE">
      <w:pPr>
        <w:pStyle w:val="ListParagraph"/>
        <w:numPr>
          <w:ilvl w:val="2"/>
          <w:numId w:val="2"/>
        </w:numPr>
        <w:rPr>
          <w:sz w:val="24"/>
        </w:rPr>
      </w:pPr>
      <w:r>
        <w:rPr>
          <w:sz w:val="24"/>
        </w:rPr>
        <w:t>As of the end of the year, the contract was signed for the NY3Rs to take over the direct billing for the SUNYs (via SUNY Central).  Mary</w:t>
      </w:r>
      <w:r w:rsidR="00F001B2">
        <w:rPr>
          <w:sz w:val="24"/>
        </w:rPr>
        <w:t xml:space="preserve"> subsequently</w:t>
      </w:r>
      <w:r>
        <w:rPr>
          <w:sz w:val="24"/>
        </w:rPr>
        <w:t xml:space="preserve"> removed CLRC’s responsibility for SUNY delivery.  This appears as a loss, but is really an adjustment to the way things are billed.  Debby noted that only the private academics will be billed through CLRC.  </w:t>
      </w:r>
      <w:r w:rsidR="00F001B2">
        <w:rPr>
          <w:sz w:val="24"/>
        </w:rPr>
        <w:t xml:space="preserve">NY3Rs Delivery is </w:t>
      </w:r>
      <w:r>
        <w:rPr>
          <w:sz w:val="24"/>
        </w:rPr>
        <w:t xml:space="preserve">complicated by institutions opting to pay either quarterly or up front.  None of this has any material impact on CLRC finances, other than it showing up in financial statements.  Katy asked where this shows up.  Mary responded that it shows up in the A/P </w:t>
      </w:r>
      <w:r w:rsidR="00F001B2">
        <w:rPr>
          <w:sz w:val="24"/>
        </w:rPr>
        <w:t xml:space="preserve">side of the </w:t>
      </w:r>
      <w:r>
        <w:rPr>
          <w:sz w:val="24"/>
        </w:rPr>
        <w:t>balance</w:t>
      </w:r>
      <w:r w:rsidR="00F001B2">
        <w:rPr>
          <w:sz w:val="24"/>
        </w:rPr>
        <w:t xml:space="preserve"> sheet</w:t>
      </w:r>
      <w:r>
        <w:rPr>
          <w:sz w:val="24"/>
        </w:rPr>
        <w:t>.</w:t>
      </w:r>
    </w:p>
    <w:p w:rsidR="00F001B2" w:rsidRPr="001341DE" w:rsidRDefault="00F001B2" w:rsidP="001341DE">
      <w:pPr>
        <w:pStyle w:val="ListParagraph"/>
        <w:numPr>
          <w:ilvl w:val="2"/>
          <w:numId w:val="2"/>
        </w:numPr>
        <w:rPr>
          <w:sz w:val="24"/>
        </w:rPr>
      </w:pPr>
      <w:r>
        <w:rPr>
          <w:sz w:val="24"/>
        </w:rPr>
        <w:t>No further questions on the balance sheet.</w:t>
      </w:r>
    </w:p>
    <w:p w:rsidR="001341DE" w:rsidRPr="00753F73" w:rsidRDefault="001341DE" w:rsidP="001341DE">
      <w:pPr>
        <w:pStyle w:val="ListParagraph"/>
        <w:numPr>
          <w:ilvl w:val="1"/>
          <w:numId w:val="2"/>
        </w:numPr>
        <w:rPr>
          <w:sz w:val="24"/>
        </w:rPr>
      </w:pPr>
      <w:r w:rsidRPr="00753F73">
        <w:rPr>
          <w:sz w:val="24"/>
        </w:rPr>
        <w:t>Income Statements by Class</w:t>
      </w:r>
    </w:p>
    <w:p w:rsidR="001341DE" w:rsidRDefault="000F5EF8" w:rsidP="001341DE">
      <w:pPr>
        <w:pStyle w:val="ListParagraph"/>
        <w:numPr>
          <w:ilvl w:val="2"/>
          <w:numId w:val="2"/>
        </w:numPr>
        <w:rPr>
          <w:sz w:val="24"/>
        </w:rPr>
      </w:pPr>
      <w:r>
        <w:rPr>
          <w:sz w:val="24"/>
        </w:rPr>
        <w:t>Nothing out of the ordinary.</w:t>
      </w:r>
    </w:p>
    <w:p w:rsidR="000F5EF8" w:rsidRDefault="00F001B2" w:rsidP="001341DE">
      <w:pPr>
        <w:pStyle w:val="ListParagraph"/>
        <w:numPr>
          <w:ilvl w:val="2"/>
          <w:numId w:val="2"/>
        </w:numPr>
        <w:rPr>
          <w:sz w:val="24"/>
        </w:rPr>
      </w:pPr>
      <w:r>
        <w:rPr>
          <w:sz w:val="24"/>
        </w:rPr>
        <w:t>Mary reiterated that she recognizes</w:t>
      </w:r>
      <w:r w:rsidR="000F5EF8">
        <w:rPr>
          <w:sz w:val="24"/>
        </w:rPr>
        <w:t xml:space="preserve"> grant income as the money is spent, except with Operating.  Operating is recognized in 12 equal increments, assuming that CLRC is carrying on its business as usual.</w:t>
      </w:r>
    </w:p>
    <w:p w:rsidR="000F5EF8" w:rsidRDefault="000F5EF8" w:rsidP="001341DE">
      <w:pPr>
        <w:pStyle w:val="ListParagraph"/>
        <w:numPr>
          <w:ilvl w:val="2"/>
          <w:numId w:val="2"/>
        </w:numPr>
        <w:rPr>
          <w:sz w:val="24"/>
        </w:rPr>
      </w:pPr>
      <w:r>
        <w:rPr>
          <w:sz w:val="24"/>
        </w:rPr>
        <w:t xml:space="preserve">Listing of grants where money has been spent, but no money received, including DHP, LSTA, and HLSP and NNLM/MAR – the </w:t>
      </w:r>
      <w:r>
        <w:rPr>
          <w:sz w:val="24"/>
        </w:rPr>
        <w:lastRenderedPageBreak/>
        <w:t>reimbursement grants.  Always spending money before it is received.   Fortunately not huge dollar amounts</w:t>
      </w:r>
    </w:p>
    <w:p w:rsidR="000F5EF8" w:rsidRDefault="000F5EF8" w:rsidP="001341DE">
      <w:pPr>
        <w:pStyle w:val="ListParagraph"/>
        <w:numPr>
          <w:ilvl w:val="2"/>
          <w:numId w:val="2"/>
        </w:numPr>
        <w:rPr>
          <w:sz w:val="24"/>
        </w:rPr>
      </w:pPr>
      <w:r>
        <w:rPr>
          <w:sz w:val="24"/>
        </w:rPr>
        <w:t>Debby asked about the final installment note for the 2011-12 DHP grant monies</w:t>
      </w:r>
      <w:r w:rsidR="00F001B2">
        <w:rPr>
          <w:sz w:val="24"/>
        </w:rPr>
        <w:t xml:space="preserve"> indicating that this has not been received.  The money </w:t>
      </w:r>
      <w:r>
        <w:rPr>
          <w:sz w:val="24"/>
        </w:rPr>
        <w:t>did</w:t>
      </w:r>
      <w:r w:rsidR="00F001B2">
        <w:rPr>
          <w:sz w:val="24"/>
        </w:rPr>
        <w:t>, in fact,</w:t>
      </w:r>
      <w:r>
        <w:rPr>
          <w:sz w:val="24"/>
        </w:rPr>
        <w:t xml:space="preserve"> come in in October.  That note can be disregarded.</w:t>
      </w:r>
    </w:p>
    <w:p w:rsidR="000F5EF8" w:rsidRDefault="000F5EF8" w:rsidP="001341DE">
      <w:pPr>
        <w:pStyle w:val="ListParagraph"/>
        <w:numPr>
          <w:ilvl w:val="2"/>
          <w:numId w:val="2"/>
        </w:numPr>
        <w:rPr>
          <w:sz w:val="24"/>
        </w:rPr>
      </w:pPr>
      <w:r>
        <w:rPr>
          <w:sz w:val="24"/>
        </w:rPr>
        <w:t>Jeff reiterated that the summary page on the grants receivable ties into the balance sheet as Miscellaneous Grants Receivable (acct 1300).  Other A/R has to do with bills to members for different items.</w:t>
      </w:r>
    </w:p>
    <w:p w:rsidR="00F001B2" w:rsidRPr="00753F73" w:rsidRDefault="00F001B2" w:rsidP="001341DE">
      <w:pPr>
        <w:pStyle w:val="ListParagraph"/>
        <w:numPr>
          <w:ilvl w:val="2"/>
          <w:numId w:val="2"/>
        </w:numPr>
        <w:rPr>
          <w:sz w:val="24"/>
        </w:rPr>
      </w:pPr>
      <w:r>
        <w:rPr>
          <w:sz w:val="24"/>
        </w:rPr>
        <w:t>No further questions on the income statements.</w:t>
      </w:r>
    </w:p>
    <w:p w:rsidR="001341DE" w:rsidRDefault="001341DE" w:rsidP="001341DE">
      <w:pPr>
        <w:pStyle w:val="ListParagraph"/>
        <w:numPr>
          <w:ilvl w:val="1"/>
          <w:numId w:val="2"/>
        </w:numPr>
        <w:rPr>
          <w:sz w:val="24"/>
        </w:rPr>
      </w:pPr>
      <w:r w:rsidRPr="00753F73">
        <w:rPr>
          <w:sz w:val="24"/>
        </w:rPr>
        <w:t xml:space="preserve">Budget to Actual, grants viewed on the grant year.  </w:t>
      </w:r>
    </w:p>
    <w:p w:rsidR="00056D7C" w:rsidRDefault="00056D7C" w:rsidP="00056D7C">
      <w:pPr>
        <w:pStyle w:val="ListParagraph"/>
        <w:numPr>
          <w:ilvl w:val="2"/>
          <w:numId w:val="2"/>
        </w:numPr>
        <w:rPr>
          <w:sz w:val="24"/>
        </w:rPr>
      </w:pPr>
      <w:r>
        <w:rPr>
          <w:sz w:val="24"/>
        </w:rPr>
        <w:t>Mary reiterated that sometimes these run on the same time period as the fiscal year, but not always.</w:t>
      </w:r>
    </w:p>
    <w:p w:rsidR="00056D7C" w:rsidRDefault="00056D7C" w:rsidP="00056D7C">
      <w:pPr>
        <w:pStyle w:val="ListParagraph"/>
        <w:numPr>
          <w:ilvl w:val="2"/>
          <w:numId w:val="2"/>
        </w:numPr>
        <w:rPr>
          <w:sz w:val="24"/>
        </w:rPr>
      </w:pPr>
      <w:r>
        <w:rPr>
          <w:sz w:val="24"/>
        </w:rPr>
        <w:t xml:space="preserve">No substantive comments, nothing really stands out. </w:t>
      </w:r>
    </w:p>
    <w:p w:rsidR="00056D7C" w:rsidRDefault="00F001B2" w:rsidP="00056D7C">
      <w:pPr>
        <w:pStyle w:val="ListParagraph"/>
        <w:numPr>
          <w:ilvl w:val="2"/>
          <w:numId w:val="2"/>
        </w:numPr>
        <w:rPr>
          <w:sz w:val="24"/>
        </w:rPr>
      </w:pPr>
      <w:r>
        <w:rPr>
          <w:sz w:val="24"/>
        </w:rPr>
        <w:t>Katy asked about the Emerging Technologies Specialist position and the various sources funding it</w:t>
      </w:r>
      <w:r w:rsidR="00056D7C">
        <w:rPr>
          <w:sz w:val="24"/>
        </w:rPr>
        <w:t>.  Debby noted that she will need to make a note on the reimbursement to the Emerging Technologies Specialist, due to Claire becoming a full-time employee (with half of her salary paid for by the NY3Rs)</w:t>
      </w:r>
    </w:p>
    <w:p w:rsidR="00056D7C" w:rsidRDefault="00056D7C" w:rsidP="00056D7C">
      <w:pPr>
        <w:pStyle w:val="ListParagraph"/>
        <w:numPr>
          <w:ilvl w:val="2"/>
          <w:numId w:val="2"/>
        </w:numPr>
        <w:rPr>
          <w:sz w:val="24"/>
        </w:rPr>
      </w:pPr>
      <w:r>
        <w:rPr>
          <w:sz w:val="24"/>
        </w:rPr>
        <w:t>Much of the professional development</w:t>
      </w:r>
      <w:r w:rsidR="00F001B2">
        <w:rPr>
          <w:sz w:val="24"/>
        </w:rPr>
        <w:t xml:space="preserve"> carved out in the Operating Budget</w:t>
      </w:r>
      <w:r>
        <w:rPr>
          <w:sz w:val="24"/>
        </w:rPr>
        <w:t xml:space="preserve"> has been done for the Fiscal Year.</w:t>
      </w:r>
    </w:p>
    <w:p w:rsidR="00056D7C" w:rsidRDefault="00056D7C" w:rsidP="00056D7C">
      <w:pPr>
        <w:pStyle w:val="ListParagraph"/>
        <w:numPr>
          <w:ilvl w:val="2"/>
          <w:numId w:val="2"/>
        </w:numPr>
        <w:rPr>
          <w:sz w:val="24"/>
        </w:rPr>
      </w:pPr>
      <w:r>
        <w:rPr>
          <w:sz w:val="24"/>
        </w:rPr>
        <w:t>Audio conferencing and professional memberships are greater than expected, will become a planning point for future budgets.</w:t>
      </w:r>
    </w:p>
    <w:p w:rsidR="00056D7C" w:rsidRDefault="00056D7C" w:rsidP="00056D7C">
      <w:pPr>
        <w:pStyle w:val="ListParagraph"/>
        <w:numPr>
          <w:ilvl w:val="2"/>
          <w:numId w:val="2"/>
        </w:numPr>
        <w:rPr>
          <w:sz w:val="24"/>
        </w:rPr>
      </w:pPr>
      <w:r>
        <w:rPr>
          <w:sz w:val="24"/>
        </w:rPr>
        <w:t xml:space="preserve">Mary noted that she is giving </w:t>
      </w:r>
      <w:proofErr w:type="spellStart"/>
      <w:r>
        <w:rPr>
          <w:sz w:val="24"/>
        </w:rPr>
        <w:t>Déirdre</w:t>
      </w:r>
      <w:proofErr w:type="spellEnd"/>
      <w:r>
        <w:rPr>
          <w:sz w:val="24"/>
        </w:rPr>
        <w:t xml:space="preserve"> and Debby reports on each grant very frequently</w:t>
      </w:r>
      <w:r w:rsidR="00F001B2">
        <w:rPr>
          <w:sz w:val="24"/>
        </w:rPr>
        <w:t>.</w:t>
      </w:r>
    </w:p>
    <w:p w:rsidR="00056D7C" w:rsidRDefault="00F001B2" w:rsidP="00056D7C">
      <w:pPr>
        <w:pStyle w:val="ListParagraph"/>
        <w:numPr>
          <w:ilvl w:val="2"/>
          <w:numId w:val="2"/>
        </w:numPr>
        <w:rPr>
          <w:sz w:val="24"/>
        </w:rPr>
      </w:pPr>
      <w:r>
        <w:rPr>
          <w:sz w:val="24"/>
        </w:rPr>
        <w:t xml:space="preserve">A small amount of funds in </w:t>
      </w:r>
      <w:r w:rsidR="00056D7C">
        <w:rPr>
          <w:sz w:val="24"/>
        </w:rPr>
        <w:t>RBDB 2011 has a specific</w:t>
      </w:r>
      <w:r>
        <w:rPr>
          <w:sz w:val="24"/>
        </w:rPr>
        <w:t>, designed</w:t>
      </w:r>
      <w:r w:rsidR="00056D7C">
        <w:rPr>
          <w:sz w:val="24"/>
        </w:rPr>
        <w:t xml:space="preserve"> purpose, 2012 is also substantially finished</w:t>
      </w:r>
      <w:r>
        <w:rPr>
          <w:sz w:val="24"/>
        </w:rPr>
        <w:t>.</w:t>
      </w:r>
    </w:p>
    <w:p w:rsidR="00056D7C" w:rsidRDefault="00056D7C" w:rsidP="00056D7C">
      <w:pPr>
        <w:pStyle w:val="ListParagraph"/>
        <w:numPr>
          <w:ilvl w:val="2"/>
          <w:numId w:val="2"/>
        </w:numPr>
        <w:rPr>
          <w:sz w:val="24"/>
        </w:rPr>
      </w:pPr>
      <w:r>
        <w:rPr>
          <w:sz w:val="24"/>
        </w:rPr>
        <w:t>HLSP grant is on schedule</w:t>
      </w:r>
      <w:r w:rsidR="00F001B2">
        <w:rPr>
          <w:sz w:val="24"/>
        </w:rPr>
        <w:t>.</w:t>
      </w:r>
    </w:p>
    <w:p w:rsidR="00056D7C" w:rsidRDefault="00056D7C" w:rsidP="00056D7C">
      <w:pPr>
        <w:pStyle w:val="ListParagraph"/>
        <w:numPr>
          <w:ilvl w:val="2"/>
          <w:numId w:val="2"/>
        </w:numPr>
        <w:rPr>
          <w:sz w:val="24"/>
        </w:rPr>
      </w:pPr>
      <w:r>
        <w:rPr>
          <w:sz w:val="24"/>
        </w:rPr>
        <w:t xml:space="preserve">Mary </w:t>
      </w:r>
      <w:r w:rsidR="00F001B2">
        <w:rPr>
          <w:sz w:val="24"/>
        </w:rPr>
        <w:t>again pointed out that grants run on their own timeline and these dates are listed at the top of each grant budget report.</w:t>
      </w:r>
    </w:p>
    <w:p w:rsidR="00F001B2" w:rsidRDefault="00F001B2" w:rsidP="00056D7C">
      <w:pPr>
        <w:pStyle w:val="ListParagraph"/>
        <w:numPr>
          <w:ilvl w:val="2"/>
          <w:numId w:val="2"/>
        </w:numPr>
        <w:rPr>
          <w:sz w:val="24"/>
        </w:rPr>
      </w:pPr>
      <w:r>
        <w:rPr>
          <w:sz w:val="24"/>
        </w:rPr>
        <w:t>No further questions on the budget reports.</w:t>
      </w:r>
    </w:p>
    <w:p w:rsidR="001341DE" w:rsidRPr="00772BEA" w:rsidRDefault="001341DE" w:rsidP="001341DE">
      <w:pPr>
        <w:pStyle w:val="ListParagraph"/>
        <w:numPr>
          <w:ilvl w:val="1"/>
          <w:numId w:val="1"/>
        </w:numPr>
        <w:rPr>
          <w:sz w:val="24"/>
        </w:rPr>
      </w:pPr>
      <w:r w:rsidRPr="00772BEA">
        <w:rPr>
          <w:sz w:val="24"/>
        </w:rPr>
        <w:t>Motion to accept the Financial Statements (</w:t>
      </w:r>
      <w:r w:rsidR="00056D7C">
        <w:rPr>
          <w:sz w:val="24"/>
        </w:rPr>
        <w:t>Howe</w:t>
      </w:r>
      <w:r w:rsidRPr="00772BEA">
        <w:rPr>
          <w:sz w:val="24"/>
        </w:rPr>
        <w:t>/S/Approved).</w:t>
      </w:r>
    </w:p>
    <w:p w:rsidR="001341DE" w:rsidRPr="00A65C26" w:rsidRDefault="001341DE" w:rsidP="001341DE">
      <w:pPr>
        <w:pStyle w:val="ListParagraph"/>
        <w:ind w:left="1440"/>
        <w:rPr>
          <w:sz w:val="24"/>
        </w:rPr>
      </w:pPr>
    </w:p>
    <w:p w:rsidR="00056D7C" w:rsidRPr="00056D7C" w:rsidRDefault="00056D7C" w:rsidP="00056D7C">
      <w:pPr>
        <w:pStyle w:val="ListParagraph"/>
        <w:numPr>
          <w:ilvl w:val="0"/>
          <w:numId w:val="2"/>
        </w:numPr>
        <w:spacing w:after="0" w:line="240" w:lineRule="auto"/>
        <w:rPr>
          <w:rFonts w:cs="Tahoma"/>
          <w:b/>
          <w:sz w:val="24"/>
          <w:szCs w:val="24"/>
        </w:rPr>
      </w:pPr>
      <w:r w:rsidRPr="00056D7C">
        <w:rPr>
          <w:b/>
          <w:sz w:val="24"/>
        </w:rPr>
        <w:t>Health Insurance Plan</w:t>
      </w:r>
    </w:p>
    <w:p w:rsidR="00056D7C" w:rsidRPr="005702D2" w:rsidRDefault="00056D7C" w:rsidP="00056D7C">
      <w:pPr>
        <w:pStyle w:val="ListParagraph"/>
        <w:numPr>
          <w:ilvl w:val="1"/>
          <w:numId w:val="2"/>
        </w:numPr>
        <w:spacing w:after="0" w:line="240" w:lineRule="auto"/>
        <w:rPr>
          <w:rFonts w:cs="Tahoma"/>
          <w:sz w:val="24"/>
          <w:szCs w:val="24"/>
        </w:rPr>
      </w:pPr>
      <w:r w:rsidRPr="005702D2">
        <w:rPr>
          <w:sz w:val="24"/>
        </w:rPr>
        <w:t xml:space="preserve">Debby reported that CLRC had switched from </w:t>
      </w:r>
      <w:proofErr w:type="spellStart"/>
      <w:r w:rsidRPr="005702D2">
        <w:rPr>
          <w:sz w:val="24"/>
        </w:rPr>
        <w:t>HealthyBlue</w:t>
      </w:r>
      <w:proofErr w:type="spellEnd"/>
      <w:r w:rsidR="005702D2" w:rsidRPr="005702D2">
        <w:rPr>
          <w:sz w:val="24"/>
        </w:rPr>
        <w:t xml:space="preserve"> </w:t>
      </w:r>
      <w:r w:rsidR="00F001B2">
        <w:rPr>
          <w:sz w:val="24"/>
        </w:rPr>
        <w:t xml:space="preserve">to Simply Blue.  The previous plan, Healthy Blue had been scheduled to go from </w:t>
      </w:r>
      <w:r w:rsidR="005702D2" w:rsidRPr="005702D2">
        <w:rPr>
          <w:sz w:val="24"/>
        </w:rPr>
        <w:t>$538</w:t>
      </w:r>
      <w:r w:rsidR="00F001B2">
        <w:rPr>
          <w:sz w:val="24"/>
        </w:rPr>
        <w:t>/person/mo. in</w:t>
      </w:r>
      <w:r w:rsidR="005702D2" w:rsidRPr="005702D2">
        <w:rPr>
          <w:sz w:val="24"/>
        </w:rPr>
        <w:t xml:space="preserve"> 2012 </w:t>
      </w:r>
      <w:r w:rsidR="00F001B2">
        <w:rPr>
          <w:sz w:val="24"/>
        </w:rPr>
        <w:t>to $584 per/person/mo. in 2013</w:t>
      </w:r>
      <w:r w:rsidR="005702D2" w:rsidRPr="005702D2">
        <w:rPr>
          <w:sz w:val="24"/>
        </w:rPr>
        <w:t xml:space="preserve">.  </w:t>
      </w:r>
      <w:r w:rsidR="00F001B2">
        <w:rPr>
          <w:sz w:val="24"/>
        </w:rPr>
        <w:t>CLRC’s insurance rep suggested that the Council</w:t>
      </w:r>
      <w:r w:rsidR="005702D2" w:rsidRPr="005702D2">
        <w:rPr>
          <w:sz w:val="24"/>
        </w:rPr>
        <w:t xml:space="preserve"> switch to</w:t>
      </w:r>
      <w:r w:rsidR="00F001B2">
        <w:rPr>
          <w:sz w:val="24"/>
        </w:rPr>
        <w:t xml:space="preserve"> </w:t>
      </w:r>
      <w:proofErr w:type="spellStart"/>
      <w:r w:rsidR="00F001B2">
        <w:rPr>
          <w:sz w:val="24"/>
        </w:rPr>
        <w:t>SimplyBlue</w:t>
      </w:r>
      <w:proofErr w:type="spellEnd"/>
      <w:r w:rsidR="00F001B2">
        <w:rPr>
          <w:sz w:val="24"/>
        </w:rPr>
        <w:t xml:space="preserve"> which </w:t>
      </w:r>
      <w:r w:rsidR="00F001B2">
        <w:rPr>
          <w:sz w:val="24"/>
        </w:rPr>
        <w:lastRenderedPageBreak/>
        <w:t>costs $556/person/</w:t>
      </w:r>
      <w:r w:rsidR="005702D2" w:rsidRPr="005702D2">
        <w:rPr>
          <w:sz w:val="24"/>
        </w:rPr>
        <w:t xml:space="preserve">month.  The biggest change </w:t>
      </w:r>
      <w:r w:rsidR="00F001B2">
        <w:rPr>
          <w:sz w:val="24"/>
        </w:rPr>
        <w:t xml:space="preserve">to staff </w:t>
      </w:r>
      <w:r w:rsidR="005702D2" w:rsidRPr="005702D2">
        <w:rPr>
          <w:sz w:val="24"/>
        </w:rPr>
        <w:t xml:space="preserve">is </w:t>
      </w:r>
      <w:r w:rsidR="00F001B2">
        <w:rPr>
          <w:sz w:val="24"/>
        </w:rPr>
        <w:t>no additional “Healthy Rewards” payments, though it does not appear that staff members were using this benefit.</w:t>
      </w:r>
    </w:p>
    <w:p w:rsidR="005702D2" w:rsidRDefault="005702D2" w:rsidP="00056D7C">
      <w:pPr>
        <w:pStyle w:val="ListParagraph"/>
        <w:numPr>
          <w:ilvl w:val="1"/>
          <w:numId w:val="2"/>
        </w:numPr>
        <w:spacing w:after="0" w:line="240" w:lineRule="auto"/>
        <w:rPr>
          <w:rFonts w:cs="Tahoma"/>
          <w:sz w:val="24"/>
          <w:szCs w:val="24"/>
        </w:rPr>
      </w:pPr>
      <w:r>
        <w:rPr>
          <w:rFonts w:cs="Tahoma"/>
          <w:sz w:val="24"/>
          <w:szCs w:val="24"/>
        </w:rPr>
        <w:t xml:space="preserve">Higher co-pays for emergency room visits and prescription drugs, not </w:t>
      </w:r>
      <w:r w:rsidR="00F001B2">
        <w:rPr>
          <w:rFonts w:cs="Tahoma"/>
          <w:sz w:val="24"/>
          <w:szCs w:val="24"/>
        </w:rPr>
        <w:t>a huge</w:t>
      </w:r>
      <w:r>
        <w:rPr>
          <w:rFonts w:cs="Tahoma"/>
          <w:sz w:val="24"/>
          <w:szCs w:val="24"/>
        </w:rPr>
        <w:t xml:space="preserve"> impact on anyone currently enrolled.</w:t>
      </w:r>
    </w:p>
    <w:p w:rsidR="005702D2" w:rsidRPr="005702D2" w:rsidRDefault="005702D2" w:rsidP="005702D2">
      <w:pPr>
        <w:pStyle w:val="ListParagraph"/>
        <w:spacing w:after="0" w:line="240" w:lineRule="auto"/>
        <w:ind w:left="2160"/>
        <w:rPr>
          <w:rFonts w:cs="Tahoma"/>
          <w:sz w:val="24"/>
          <w:szCs w:val="24"/>
        </w:rPr>
      </w:pPr>
    </w:p>
    <w:p w:rsidR="00056D7C" w:rsidRDefault="00056D7C" w:rsidP="00056D7C">
      <w:pPr>
        <w:pStyle w:val="ListParagraph"/>
        <w:numPr>
          <w:ilvl w:val="0"/>
          <w:numId w:val="2"/>
        </w:numPr>
        <w:spacing w:after="0" w:line="240" w:lineRule="auto"/>
        <w:rPr>
          <w:rFonts w:cs="Tahoma"/>
          <w:b/>
          <w:sz w:val="24"/>
          <w:szCs w:val="24"/>
        </w:rPr>
      </w:pPr>
      <w:r w:rsidRPr="00056D7C">
        <w:rPr>
          <w:rFonts w:cs="Tahoma"/>
          <w:b/>
          <w:sz w:val="24"/>
          <w:szCs w:val="24"/>
        </w:rPr>
        <w:t>State Budget Proposal</w:t>
      </w:r>
    </w:p>
    <w:p w:rsidR="005702D2" w:rsidRDefault="005702D2" w:rsidP="005702D2">
      <w:pPr>
        <w:pStyle w:val="ListParagraph"/>
        <w:numPr>
          <w:ilvl w:val="1"/>
          <w:numId w:val="2"/>
        </w:numPr>
        <w:spacing w:after="0" w:line="240" w:lineRule="auto"/>
        <w:rPr>
          <w:rFonts w:cs="Tahoma"/>
          <w:sz w:val="24"/>
          <w:szCs w:val="24"/>
        </w:rPr>
      </w:pPr>
      <w:r w:rsidRPr="005702D2">
        <w:rPr>
          <w:rFonts w:cs="Tahoma"/>
          <w:sz w:val="24"/>
          <w:szCs w:val="24"/>
        </w:rPr>
        <w:t xml:space="preserve">Debby reported that Gov. Cuomo’s </w:t>
      </w:r>
      <w:r w:rsidR="00974D80" w:rsidRPr="005702D2">
        <w:rPr>
          <w:rFonts w:cs="Tahoma"/>
          <w:sz w:val="24"/>
          <w:szCs w:val="24"/>
        </w:rPr>
        <w:t>proposed</w:t>
      </w:r>
      <w:r w:rsidRPr="005702D2">
        <w:rPr>
          <w:rFonts w:cs="Tahoma"/>
          <w:sz w:val="24"/>
          <w:szCs w:val="24"/>
        </w:rPr>
        <w:t xml:space="preserve"> budget was flat from last year’s restored funding levels.  81.7M, same as last year.  </w:t>
      </w:r>
    </w:p>
    <w:p w:rsidR="005702D2" w:rsidRDefault="005702D2" w:rsidP="005702D2">
      <w:pPr>
        <w:pStyle w:val="ListParagraph"/>
        <w:numPr>
          <w:ilvl w:val="1"/>
          <w:numId w:val="2"/>
        </w:numPr>
        <w:spacing w:after="0" w:line="240" w:lineRule="auto"/>
        <w:rPr>
          <w:rFonts w:cs="Tahoma"/>
          <w:sz w:val="24"/>
          <w:szCs w:val="24"/>
        </w:rPr>
      </w:pPr>
      <w:r>
        <w:rPr>
          <w:rFonts w:cs="Tahoma"/>
          <w:sz w:val="24"/>
          <w:szCs w:val="24"/>
        </w:rPr>
        <w:t>Not likely to see more money, most extra money is going to Sandy victims/rebuilding.</w:t>
      </w:r>
    </w:p>
    <w:p w:rsidR="005702D2" w:rsidRDefault="005702D2" w:rsidP="005702D2">
      <w:pPr>
        <w:pStyle w:val="ListParagraph"/>
        <w:numPr>
          <w:ilvl w:val="1"/>
          <w:numId w:val="2"/>
        </w:numPr>
        <w:spacing w:after="0" w:line="240" w:lineRule="auto"/>
        <w:rPr>
          <w:rFonts w:cs="Tahoma"/>
          <w:sz w:val="24"/>
          <w:szCs w:val="24"/>
        </w:rPr>
      </w:pPr>
      <w:r>
        <w:rPr>
          <w:rFonts w:cs="Tahoma"/>
          <w:sz w:val="24"/>
          <w:szCs w:val="24"/>
        </w:rPr>
        <w:t xml:space="preserve">Jeff asked about line items/special funds from legislators.  Has the Council </w:t>
      </w:r>
      <w:r w:rsidR="00974D80">
        <w:rPr>
          <w:rFonts w:cs="Tahoma"/>
          <w:sz w:val="24"/>
          <w:szCs w:val="24"/>
        </w:rPr>
        <w:t>discussed this with legislators</w:t>
      </w:r>
      <w:r>
        <w:rPr>
          <w:rFonts w:cs="Tahoma"/>
          <w:sz w:val="24"/>
          <w:szCs w:val="24"/>
        </w:rPr>
        <w:t xml:space="preserve">?  </w:t>
      </w:r>
      <w:r w:rsidR="00974D80">
        <w:rPr>
          <w:rFonts w:cs="Tahoma"/>
          <w:sz w:val="24"/>
          <w:szCs w:val="24"/>
        </w:rPr>
        <w:t>Debby explained that this was not pursued last year</w:t>
      </w:r>
      <w:r>
        <w:rPr>
          <w:rFonts w:cs="Tahoma"/>
          <w:sz w:val="24"/>
          <w:szCs w:val="24"/>
        </w:rPr>
        <w:t xml:space="preserve">, as we were told that </w:t>
      </w:r>
      <w:r w:rsidR="00974D80">
        <w:rPr>
          <w:rFonts w:cs="Tahoma"/>
          <w:sz w:val="24"/>
          <w:szCs w:val="24"/>
        </w:rPr>
        <w:t xml:space="preserve">it would not be available (though some institutions subsequently </w:t>
      </w:r>
      <w:r>
        <w:rPr>
          <w:rFonts w:cs="Tahoma"/>
          <w:sz w:val="24"/>
          <w:szCs w:val="24"/>
        </w:rPr>
        <w:t>received bullet aid</w:t>
      </w:r>
      <w:r w:rsidR="00974D80">
        <w:rPr>
          <w:rFonts w:cs="Tahoma"/>
          <w:sz w:val="24"/>
          <w:szCs w:val="24"/>
        </w:rPr>
        <w:t>)</w:t>
      </w:r>
      <w:r>
        <w:rPr>
          <w:rFonts w:cs="Tahoma"/>
          <w:sz w:val="24"/>
          <w:szCs w:val="24"/>
        </w:rPr>
        <w:t xml:space="preserve">.  </w:t>
      </w:r>
      <w:r w:rsidR="00974D80">
        <w:rPr>
          <w:rFonts w:cs="Tahoma"/>
          <w:sz w:val="24"/>
          <w:szCs w:val="24"/>
        </w:rPr>
        <w:t>This year, Debby reported, m</w:t>
      </w:r>
      <w:r>
        <w:rPr>
          <w:rFonts w:cs="Tahoma"/>
          <w:sz w:val="24"/>
          <w:szCs w:val="24"/>
        </w:rPr>
        <w:t>any of the senators</w:t>
      </w:r>
      <w:r w:rsidR="00974D80">
        <w:rPr>
          <w:rFonts w:cs="Tahoma"/>
          <w:sz w:val="24"/>
          <w:szCs w:val="24"/>
        </w:rPr>
        <w:t xml:space="preserve"> have </w:t>
      </w:r>
      <w:proofErr w:type="spellStart"/>
      <w:r w:rsidR="00974D80">
        <w:rPr>
          <w:rFonts w:cs="Tahoma"/>
          <w:sz w:val="24"/>
          <w:szCs w:val="24"/>
        </w:rPr>
        <w:t>adivsed</w:t>
      </w:r>
      <w:proofErr w:type="spellEnd"/>
      <w:r>
        <w:rPr>
          <w:rFonts w:cs="Tahoma"/>
          <w:sz w:val="24"/>
          <w:szCs w:val="24"/>
        </w:rPr>
        <w:t xml:space="preserve"> us to ask for money</w:t>
      </w:r>
      <w:r w:rsidR="00974D80">
        <w:rPr>
          <w:rFonts w:cs="Tahoma"/>
          <w:sz w:val="24"/>
          <w:szCs w:val="24"/>
        </w:rPr>
        <w:t xml:space="preserve"> (receipt of which would not be guaranteed)</w:t>
      </w:r>
      <w:r>
        <w:rPr>
          <w:rFonts w:cs="Tahoma"/>
          <w:sz w:val="24"/>
          <w:szCs w:val="24"/>
        </w:rPr>
        <w:t>.</w:t>
      </w:r>
      <w:r w:rsidR="00974D80">
        <w:rPr>
          <w:rFonts w:cs="Tahoma"/>
          <w:sz w:val="24"/>
          <w:szCs w:val="24"/>
        </w:rPr>
        <w:t xml:space="preserve">  This took place at the leg breakfasts and in other meetings.</w:t>
      </w:r>
      <w:r>
        <w:rPr>
          <w:rFonts w:cs="Tahoma"/>
          <w:sz w:val="24"/>
          <w:szCs w:val="24"/>
        </w:rPr>
        <w:t xml:space="preserve">  Debby reported on Friday that Assy. </w:t>
      </w:r>
      <w:proofErr w:type="spellStart"/>
      <w:r>
        <w:rPr>
          <w:rFonts w:cs="Tahoma"/>
          <w:sz w:val="24"/>
          <w:szCs w:val="24"/>
        </w:rPr>
        <w:t>Mem</w:t>
      </w:r>
      <w:proofErr w:type="spellEnd"/>
      <w:r>
        <w:rPr>
          <w:rFonts w:cs="Tahoma"/>
          <w:sz w:val="24"/>
          <w:szCs w:val="24"/>
        </w:rPr>
        <w:t xml:space="preserve">. </w:t>
      </w:r>
      <w:r w:rsidR="00974D80">
        <w:rPr>
          <w:rFonts w:cs="Tahoma"/>
          <w:sz w:val="24"/>
          <w:szCs w:val="24"/>
        </w:rPr>
        <w:t xml:space="preserve">Al </w:t>
      </w:r>
      <w:proofErr w:type="spellStart"/>
      <w:r>
        <w:rPr>
          <w:rFonts w:cs="Tahoma"/>
          <w:sz w:val="24"/>
          <w:szCs w:val="24"/>
        </w:rPr>
        <w:t>Stirpe</w:t>
      </w:r>
      <w:r w:rsidR="00974D80">
        <w:rPr>
          <w:rFonts w:cs="Tahoma"/>
          <w:sz w:val="24"/>
          <w:szCs w:val="24"/>
        </w:rPr>
        <w:t>’s</w:t>
      </w:r>
      <w:proofErr w:type="spellEnd"/>
      <w:r w:rsidR="00974D80">
        <w:rPr>
          <w:rFonts w:cs="Tahoma"/>
          <w:sz w:val="24"/>
          <w:szCs w:val="24"/>
        </w:rPr>
        <w:t xml:space="preserve"> office called on 2/8 and</w:t>
      </w:r>
      <w:r>
        <w:rPr>
          <w:rFonts w:cs="Tahoma"/>
          <w:sz w:val="24"/>
          <w:szCs w:val="24"/>
        </w:rPr>
        <w:t xml:space="preserve"> suggested that we fill out a form for monies if it becomes available.  Somewhere between $5,000 a</w:t>
      </w:r>
      <w:r w:rsidR="00974D80">
        <w:rPr>
          <w:rFonts w:cs="Tahoma"/>
          <w:sz w:val="24"/>
          <w:szCs w:val="24"/>
        </w:rPr>
        <w:t>nd $15,000 would be appropriate; Debby asked for 10K.</w:t>
      </w:r>
      <w:r>
        <w:rPr>
          <w:rFonts w:cs="Tahoma"/>
          <w:sz w:val="24"/>
          <w:szCs w:val="24"/>
        </w:rPr>
        <w:t xml:space="preserve">  Katy wondered where this</w:t>
      </w:r>
      <w:r w:rsidR="00974D80">
        <w:rPr>
          <w:rFonts w:cs="Tahoma"/>
          <w:sz w:val="24"/>
          <w:szCs w:val="24"/>
        </w:rPr>
        <w:t xml:space="preserve"> extra money</w:t>
      </w:r>
      <w:r>
        <w:rPr>
          <w:rFonts w:cs="Tahoma"/>
          <w:sz w:val="24"/>
          <w:szCs w:val="24"/>
        </w:rPr>
        <w:t xml:space="preserve"> comes from.  Jeff offered that at some point in the process, legislators receive discretionary funds to use as they wish.  Not predictable, definitely worth asking for, especially this year.</w:t>
      </w:r>
    </w:p>
    <w:p w:rsidR="005702D2" w:rsidRPr="005702D2" w:rsidRDefault="00931329" w:rsidP="005702D2">
      <w:pPr>
        <w:pStyle w:val="ListParagraph"/>
        <w:numPr>
          <w:ilvl w:val="1"/>
          <w:numId w:val="2"/>
        </w:numPr>
        <w:spacing w:after="0" w:line="240" w:lineRule="auto"/>
        <w:rPr>
          <w:rFonts w:cs="Tahoma"/>
          <w:sz w:val="24"/>
          <w:szCs w:val="24"/>
        </w:rPr>
      </w:pPr>
      <w:r>
        <w:rPr>
          <w:rFonts w:cs="Tahoma"/>
          <w:sz w:val="24"/>
          <w:szCs w:val="24"/>
        </w:rPr>
        <w:t>Debby added that it was suggested</w:t>
      </w:r>
      <w:r w:rsidR="00974D80">
        <w:rPr>
          <w:rFonts w:cs="Tahoma"/>
          <w:sz w:val="24"/>
          <w:szCs w:val="24"/>
        </w:rPr>
        <w:t xml:space="preserve"> at the OCPL government relations meeting</w:t>
      </w:r>
      <w:r>
        <w:rPr>
          <w:rFonts w:cs="Tahoma"/>
          <w:sz w:val="24"/>
          <w:szCs w:val="24"/>
        </w:rPr>
        <w:t xml:space="preserve"> that Elizabeth Dailey and Debby Emerson meet with </w:t>
      </w:r>
      <w:proofErr w:type="spellStart"/>
      <w:r>
        <w:rPr>
          <w:rFonts w:cs="Tahoma"/>
          <w:sz w:val="24"/>
          <w:szCs w:val="24"/>
        </w:rPr>
        <w:t>Valesky</w:t>
      </w:r>
      <w:proofErr w:type="spellEnd"/>
      <w:r>
        <w:rPr>
          <w:rFonts w:cs="Tahoma"/>
          <w:sz w:val="24"/>
          <w:szCs w:val="24"/>
        </w:rPr>
        <w:t xml:space="preserve"> and </w:t>
      </w:r>
      <w:proofErr w:type="spellStart"/>
      <w:r>
        <w:rPr>
          <w:rFonts w:cs="Tahoma"/>
          <w:sz w:val="24"/>
          <w:szCs w:val="24"/>
        </w:rPr>
        <w:t>DeFrancisco</w:t>
      </w:r>
      <w:proofErr w:type="spellEnd"/>
      <w:r w:rsidR="00974D80">
        <w:rPr>
          <w:rFonts w:cs="Tahoma"/>
          <w:sz w:val="24"/>
          <w:szCs w:val="24"/>
        </w:rPr>
        <w:t xml:space="preserve"> separately from the various advocacy groups on Advocacy Day.</w:t>
      </w:r>
    </w:p>
    <w:p w:rsidR="005702D2" w:rsidRPr="00056D7C" w:rsidRDefault="005702D2" w:rsidP="005702D2">
      <w:pPr>
        <w:pStyle w:val="ListParagraph"/>
        <w:spacing w:after="0" w:line="240" w:lineRule="auto"/>
        <w:ind w:left="2160"/>
        <w:rPr>
          <w:rFonts w:cs="Tahoma"/>
          <w:b/>
          <w:sz w:val="24"/>
          <w:szCs w:val="24"/>
        </w:rPr>
      </w:pPr>
    </w:p>
    <w:p w:rsidR="00056D7C" w:rsidRDefault="00056D7C" w:rsidP="00056D7C">
      <w:pPr>
        <w:numPr>
          <w:ilvl w:val="0"/>
          <w:numId w:val="2"/>
        </w:numPr>
        <w:spacing w:after="0" w:line="240" w:lineRule="auto"/>
        <w:rPr>
          <w:rFonts w:cs="Tahoma"/>
          <w:b/>
          <w:sz w:val="24"/>
          <w:szCs w:val="24"/>
        </w:rPr>
      </w:pPr>
      <w:r w:rsidRPr="00056D7C">
        <w:rPr>
          <w:rFonts w:cs="Tahoma"/>
          <w:b/>
          <w:sz w:val="24"/>
          <w:szCs w:val="24"/>
        </w:rPr>
        <w:t>Library Advocacy Day – March 5, 2013</w:t>
      </w:r>
    </w:p>
    <w:p w:rsidR="005702D2" w:rsidRDefault="00931329" w:rsidP="005702D2">
      <w:pPr>
        <w:numPr>
          <w:ilvl w:val="1"/>
          <w:numId w:val="2"/>
        </w:numPr>
        <w:spacing w:after="0" w:line="240" w:lineRule="auto"/>
        <w:rPr>
          <w:rFonts w:cs="Tahoma"/>
          <w:sz w:val="24"/>
          <w:szCs w:val="24"/>
        </w:rPr>
      </w:pPr>
      <w:r w:rsidRPr="00931329">
        <w:rPr>
          <w:rFonts w:cs="Tahoma"/>
          <w:sz w:val="24"/>
          <w:szCs w:val="24"/>
        </w:rPr>
        <w:t xml:space="preserve">Debby discussed the bus </w:t>
      </w:r>
      <w:r>
        <w:rPr>
          <w:rFonts w:cs="Tahoma"/>
          <w:sz w:val="24"/>
          <w:szCs w:val="24"/>
        </w:rPr>
        <w:t>that is going to Advocacy Day and how the process works.  Encouraged committee members to talk about it and join the bus.</w:t>
      </w:r>
    </w:p>
    <w:p w:rsidR="00931329" w:rsidRPr="00931329" w:rsidRDefault="00931329" w:rsidP="005702D2">
      <w:pPr>
        <w:numPr>
          <w:ilvl w:val="1"/>
          <w:numId w:val="2"/>
        </w:numPr>
        <w:spacing w:after="0" w:line="240" w:lineRule="auto"/>
        <w:rPr>
          <w:rFonts w:cs="Tahoma"/>
          <w:sz w:val="24"/>
          <w:szCs w:val="24"/>
        </w:rPr>
      </w:pPr>
      <w:r>
        <w:rPr>
          <w:rFonts w:cs="Tahoma"/>
          <w:sz w:val="24"/>
          <w:szCs w:val="24"/>
        </w:rPr>
        <w:t xml:space="preserve">Committee members discussed Advocacy Day.  </w:t>
      </w:r>
    </w:p>
    <w:p w:rsidR="005702D2" w:rsidRPr="00056D7C" w:rsidRDefault="005702D2" w:rsidP="005702D2">
      <w:pPr>
        <w:spacing w:after="0" w:line="240" w:lineRule="auto"/>
        <w:ind w:left="1440"/>
        <w:rPr>
          <w:rFonts w:cs="Tahoma"/>
          <w:b/>
          <w:sz w:val="24"/>
          <w:szCs w:val="24"/>
        </w:rPr>
      </w:pPr>
    </w:p>
    <w:p w:rsidR="00056D7C" w:rsidRDefault="00056D7C" w:rsidP="00056D7C">
      <w:pPr>
        <w:numPr>
          <w:ilvl w:val="0"/>
          <w:numId w:val="2"/>
        </w:numPr>
        <w:spacing w:after="0" w:line="240" w:lineRule="auto"/>
        <w:rPr>
          <w:rFonts w:cs="Tahoma"/>
          <w:b/>
          <w:sz w:val="24"/>
          <w:szCs w:val="24"/>
        </w:rPr>
      </w:pPr>
      <w:r w:rsidRPr="00056D7C">
        <w:rPr>
          <w:rFonts w:cs="Tahoma"/>
          <w:b/>
          <w:sz w:val="24"/>
          <w:szCs w:val="24"/>
        </w:rPr>
        <w:t>Other business</w:t>
      </w:r>
    </w:p>
    <w:p w:rsidR="00974D80" w:rsidRPr="00974D80" w:rsidRDefault="00974D80" w:rsidP="00974D80">
      <w:pPr>
        <w:numPr>
          <w:ilvl w:val="1"/>
          <w:numId w:val="2"/>
        </w:numPr>
        <w:spacing w:after="0" w:line="240" w:lineRule="auto"/>
        <w:rPr>
          <w:rFonts w:cs="Tahoma"/>
          <w:sz w:val="24"/>
          <w:szCs w:val="24"/>
        </w:rPr>
      </w:pPr>
      <w:r w:rsidRPr="00974D80">
        <w:rPr>
          <w:rFonts w:cs="Tahoma"/>
          <w:sz w:val="24"/>
          <w:szCs w:val="24"/>
        </w:rPr>
        <w:t>none</w:t>
      </w:r>
    </w:p>
    <w:p w:rsidR="00056D7C" w:rsidRDefault="00056D7C" w:rsidP="00056D7C">
      <w:pPr>
        <w:pStyle w:val="ListParagraph"/>
        <w:rPr>
          <w:rFonts w:cs="Tahoma"/>
        </w:rPr>
      </w:pPr>
    </w:p>
    <w:p w:rsidR="001341DE" w:rsidRPr="008275FE" w:rsidRDefault="001341DE" w:rsidP="001341DE">
      <w:pPr>
        <w:spacing w:before="240"/>
        <w:ind w:right="-480"/>
        <w:rPr>
          <w:b/>
          <w:sz w:val="24"/>
          <w:szCs w:val="24"/>
        </w:rPr>
      </w:pPr>
      <w:r w:rsidRPr="008275FE">
        <w:rPr>
          <w:b/>
          <w:sz w:val="24"/>
          <w:szCs w:val="24"/>
        </w:rPr>
        <w:t>NEXT MEETING:</w:t>
      </w:r>
      <w:r w:rsidR="00974D80">
        <w:rPr>
          <w:b/>
          <w:sz w:val="24"/>
          <w:szCs w:val="24"/>
        </w:rPr>
        <w:t xml:space="preserve"> March</w:t>
      </w:r>
      <w:r>
        <w:rPr>
          <w:b/>
          <w:sz w:val="24"/>
          <w:szCs w:val="24"/>
        </w:rPr>
        <w:t xml:space="preserve"> 13, 2013 at 2:00pm.</w:t>
      </w:r>
      <w:r w:rsidR="00974D80">
        <w:rPr>
          <w:b/>
          <w:sz w:val="24"/>
          <w:szCs w:val="24"/>
        </w:rPr>
        <w:t xml:space="preserve">  This meeting will be held at </w:t>
      </w:r>
      <w:proofErr w:type="spellStart"/>
      <w:r w:rsidR="00974D80">
        <w:rPr>
          <w:b/>
          <w:sz w:val="24"/>
          <w:szCs w:val="24"/>
        </w:rPr>
        <w:t>Faxton</w:t>
      </w:r>
      <w:proofErr w:type="spellEnd"/>
      <w:r w:rsidR="00974D80">
        <w:rPr>
          <w:b/>
          <w:sz w:val="24"/>
          <w:szCs w:val="24"/>
        </w:rPr>
        <w:t>/St. Luke’s Medical.  A teleconference option will be available.</w:t>
      </w:r>
    </w:p>
    <w:p w:rsidR="001341DE" w:rsidRDefault="001341DE" w:rsidP="001341DE">
      <w:pPr>
        <w:tabs>
          <w:tab w:val="left" w:pos="1440"/>
        </w:tabs>
        <w:spacing w:after="0"/>
        <w:rPr>
          <w:sz w:val="24"/>
          <w:szCs w:val="24"/>
        </w:rPr>
      </w:pPr>
      <w:r>
        <w:rPr>
          <w:sz w:val="24"/>
          <w:szCs w:val="24"/>
        </w:rPr>
        <w:t xml:space="preserve">A motion was made to adjourn at </w:t>
      </w:r>
      <w:r w:rsidR="00931329">
        <w:rPr>
          <w:sz w:val="24"/>
          <w:szCs w:val="24"/>
        </w:rPr>
        <w:t>2:47</w:t>
      </w:r>
      <w:r>
        <w:rPr>
          <w:sz w:val="24"/>
          <w:szCs w:val="24"/>
        </w:rPr>
        <w:t xml:space="preserve"> pm (Benson/S/A).</w:t>
      </w:r>
    </w:p>
    <w:p w:rsidR="001341DE" w:rsidRDefault="001341DE" w:rsidP="001341DE">
      <w:pPr>
        <w:tabs>
          <w:tab w:val="left" w:pos="1440"/>
        </w:tabs>
        <w:spacing w:after="0"/>
        <w:rPr>
          <w:sz w:val="24"/>
          <w:szCs w:val="24"/>
        </w:rPr>
      </w:pPr>
    </w:p>
    <w:p w:rsidR="001341DE" w:rsidRPr="008A6B81" w:rsidRDefault="001341DE" w:rsidP="001341DE">
      <w:pPr>
        <w:tabs>
          <w:tab w:val="left" w:pos="1440"/>
        </w:tabs>
        <w:spacing w:after="0"/>
        <w:rPr>
          <w:sz w:val="24"/>
          <w:szCs w:val="24"/>
        </w:rPr>
      </w:pPr>
      <w:r w:rsidRPr="008A6B81">
        <w:rPr>
          <w:sz w:val="24"/>
          <w:szCs w:val="24"/>
        </w:rPr>
        <w:lastRenderedPageBreak/>
        <w:t>Respectfully submitted,</w:t>
      </w:r>
    </w:p>
    <w:p w:rsidR="001341DE" w:rsidRDefault="001341DE" w:rsidP="001341DE">
      <w:pPr>
        <w:spacing w:after="0"/>
        <w:ind w:left="1440" w:right="-480" w:hanging="1440"/>
        <w:rPr>
          <w:sz w:val="24"/>
          <w:szCs w:val="24"/>
        </w:rPr>
      </w:pPr>
      <w:proofErr w:type="spellStart"/>
      <w:r>
        <w:rPr>
          <w:sz w:val="24"/>
          <w:szCs w:val="24"/>
        </w:rPr>
        <w:t>Déirdre</w:t>
      </w:r>
      <w:proofErr w:type="spellEnd"/>
      <w:r>
        <w:rPr>
          <w:sz w:val="24"/>
          <w:szCs w:val="24"/>
        </w:rPr>
        <w:t xml:space="preserve"> Joyce</w:t>
      </w:r>
    </w:p>
    <w:p w:rsidR="001341DE" w:rsidRPr="00565CA8" w:rsidRDefault="001341DE" w:rsidP="001341DE">
      <w:pPr>
        <w:spacing w:after="0"/>
        <w:ind w:left="1440" w:right="-480" w:hanging="1440"/>
        <w:rPr>
          <w:sz w:val="24"/>
          <w:szCs w:val="24"/>
        </w:rPr>
      </w:pPr>
      <w:r>
        <w:rPr>
          <w:sz w:val="24"/>
          <w:szCs w:val="24"/>
        </w:rPr>
        <w:t>Assistant Director, CLRC</w:t>
      </w:r>
    </w:p>
    <w:p w:rsidR="00524EA8" w:rsidRDefault="00524EA8"/>
    <w:sectPr w:rsidR="00524EA8" w:rsidSect="00374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107B"/>
    <w:multiLevelType w:val="hybridMultilevel"/>
    <w:tmpl w:val="08B6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05F34B7"/>
    <w:multiLevelType w:val="hybridMultilevel"/>
    <w:tmpl w:val="EB98BEF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EF7035"/>
    <w:multiLevelType w:val="hybridMultilevel"/>
    <w:tmpl w:val="C4D830D8"/>
    <w:lvl w:ilvl="0" w:tplc="3E64150E">
      <w:start w:val="1"/>
      <w:numFmt w:val="bullet"/>
      <w:lvlText w:val=""/>
      <w:lvlJc w:val="left"/>
      <w:pPr>
        <w:ind w:left="1440" w:hanging="360"/>
      </w:pPr>
      <w:rPr>
        <w:rFonts w:ascii="Symbol" w:eastAsiaTheme="minorEastAsia"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5A97B16"/>
    <w:multiLevelType w:val="hybridMultilevel"/>
    <w:tmpl w:val="8FCC288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DE"/>
    <w:rsid w:val="0000133E"/>
    <w:rsid w:val="00005D64"/>
    <w:rsid w:val="000220A2"/>
    <w:rsid w:val="000261D2"/>
    <w:rsid w:val="000279BC"/>
    <w:rsid w:val="0003498C"/>
    <w:rsid w:val="000364D7"/>
    <w:rsid w:val="00036D26"/>
    <w:rsid w:val="000430C4"/>
    <w:rsid w:val="00043969"/>
    <w:rsid w:val="000548ED"/>
    <w:rsid w:val="00056D7C"/>
    <w:rsid w:val="000572B2"/>
    <w:rsid w:val="0006615E"/>
    <w:rsid w:val="0007584C"/>
    <w:rsid w:val="00076746"/>
    <w:rsid w:val="000800DB"/>
    <w:rsid w:val="000808E0"/>
    <w:rsid w:val="000822D5"/>
    <w:rsid w:val="000954AF"/>
    <w:rsid w:val="000967E6"/>
    <w:rsid w:val="000A6D93"/>
    <w:rsid w:val="000B2677"/>
    <w:rsid w:val="000B3D46"/>
    <w:rsid w:val="000B65AB"/>
    <w:rsid w:val="000D0CF0"/>
    <w:rsid w:val="000D12BF"/>
    <w:rsid w:val="000D3FE4"/>
    <w:rsid w:val="000D4FD5"/>
    <w:rsid w:val="000E065F"/>
    <w:rsid w:val="000E0D24"/>
    <w:rsid w:val="000E3BE5"/>
    <w:rsid w:val="000E6171"/>
    <w:rsid w:val="000F5EF8"/>
    <w:rsid w:val="000F7389"/>
    <w:rsid w:val="001076E4"/>
    <w:rsid w:val="00110115"/>
    <w:rsid w:val="001207B8"/>
    <w:rsid w:val="001245FC"/>
    <w:rsid w:val="0012769A"/>
    <w:rsid w:val="00127BDD"/>
    <w:rsid w:val="001341DE"/>
    <w:rsid w:val="00142104"/>
    <w:rsid w:val="0014460C"/>
    <w:rsid w:val="0014498F"/>
    <w:rsid w:val="001519D0"/>
    <w:rsid w:val="001524EF"/>
    <w:rsid w:val="001537E0"/>
    <w:rsid w:val="00165BA2"/>
    <w:rsid w:val="00166A0C"/>
    <w:rsid w:val="0017618F"/>
    <w:rsid w:val="00182AC4"/>
    <w:rsid w:val="00191536"/>
    <w:rsid w:val="00192A6E"/>
    <w:rsid w:val="001B61E0"/>
    <w:rsid w:val="001D7A41"/>
    <w:rsid w:val="001E121A"/>
    <w:rsid w:val="001E1E75"/>
    <w:rsid w:val="001E2448"/>
    <w:rsid w:val="001F0BDC"/>
    <w:rsid w:val="001F390F"/>
    <w:rsid w:val="00200CA7"/>
    <w:rsid w:val="0021489C"/>
    <w:rsid w:val="00227655"/>
    <w:rsid w:val="00230097"/>
    <w:rsid w:val="00232AD2"/>
    <w:rsid w:val="0024349F"/>
    <w:rsid w:val="00247896"/>
    <w:rsid w:val="00252456"/>
    <w:rsid w:val="00252CAB"/>
    <w:rsid w:val="0026247F"/>
    <w:rsid w:val="002635E3"/>
    <w:rsid w:val="002720F6"/>
    <w:rsid w:val="00274488"/>
    <w:rsid w:val="00276BBC"/>
    <w:rsid w:val="00285BC8"/>
    <w:rsid w:val="00290B62"/>
    <w:rsid w:val="00296C24"/>
    <w:rsid w:val="002A0B78"/>
    <w:rsid w:val="002B46CB"/>
    <w:rsid w:val="002D04E5"/>
    <w:rsid w:val="002E61CC"/>
    <w:rsid w:val="002F0415"/>
    <w:rsid w:val="002F31B2"/>
    <w:rsid w:val="00301999"/>
    <w:rsid w:val="003179B7"/>
    <w:rsid w:val="003260A8"/>
    <w:rsid w:val="00332308"/>
    <w:rsid w:val="00356833"/>
    <w:rsid w:val="00360835"/>
    <w:rsid w:val="00361A9F"/>
    <w:rsid w:val="00361CB8"/>
    <w:rsid w:val="00370B8D"/>
    <w:rsid w:val="0037170D"/>
    <w:rsid w:val="00373707"/>
    <w:rsid w:val="003809F4"/>
    <w:rsid w:val="003874D8"/>
    <w:rsid w:val="0039766D"/>
    <w:rsid w:val="003B5232"/>
    <w:rsid w:val="003C475B"/>
    <w:rsid w:val="003D02BB"/>
    <w:rsid w:val="003D6817"/>
    <w:rsid w:val="003E1D5B"/>
    <w:rsid w:val="003F5A54"/>
    <w:rsid w:val="003F7A7D"/>
    <w:rsid w:val="00404BF9"/>
    <w:rsid w:val="00407750"/>
    <w:rsid w:val="00407B76"/>
    <w:rsid w:val="00410A81"/>
    <w:rsid w:val="00423BDE"/>
    <w:rsid w:val="00424733"/>
    <w:rsid w:val="00426286"/>
    <w:rsid w:val="00430F86"/>
    <w:rsid w:val="004445CD"/>
    <w:rsid w:val="004467ED"/>
    <w:rsid w:val="00446F8C"/>
    <w:rsid w:val="00447006"/>
    <w:rsid w:val="00454063"/>
    <w:rsid w:val="00464299"/>
    <w:rsid w:val="00464EFD"/>
    <w:rsid w:val="0047358C"/>
    <w:rsid w:val="004778F2"/>
    <w:rsid w:val="00480229"/>
    <w:rsid w:val="0048177C"/>
    <w:rsid w:val="0049769A"/>
    <w:rsid w:val="004A547E"/>
    <w:rsid w:val="004B339E"/>
    <w:rsid w:val="004C5A0A"/>
    <w:rsid w:val="004D6ED1"/>
    <w:rsid w:val="004E327E"/>
    <w:rsid w:val="005037BC"/>
    <w:rsid w:val="00521F0D"/>
    <w:rsid w:val="005232EE"/>
    <w:rsid w:val="00524EA8"/>
    <w:rsid w:val="005318FE"/>
    <w:rsid w:val="00534557"/>
    <w:rsid w:val="005346D4"/>
    <w:rsid w:val="00550514"/>
    <w:rsid w:val="0055709F"/>
    <w:rsid w:val="00562926"/>
    <w:rsid w:val="0056676E"/>
    <w:rsid w:val="005702D2"/>
    <w:rsid w:val="00584BDE"/>
    <w:rsid w:val="00584E92"/>
    <w:rsid w:val="0059015E"/>
    <w:rsid w:val="005963F7"/>
    <w:rsid w:val="00596A58"/>
    <w:rsid w:val="00596B54"/>
    <w:rsid w:val="005A3242"/>
    <w:rsid w:val="005A4BF7"/>
    <w:rsid w:val="005C2887"/>
    <w:rsid w:val="005C7914"/>
    <w:rsid w:val="005D7A2D"/>
    <w:rsid w:val="005F54D5"/>
    <w:rsid w:val="006024C9"/>
    <w:rsid w:val="00603611"/>
    <w:rsid w:val="0061328C"/>
    <w:rsid w:val="00615E4B"/>
    <w:rsid w:val="006245B8"/>
    <w:rsid w:val="00627D3E"/>
    <w:rsid w:val="0063061E"/>
    <w:rsid w:val="006354C0"/>
    <w:rsid w:val="006355A7"/>
    <w:rsid w:val="006459BD"/>
    <w:rsid w:val="006530CF"/>
    <w:rsid w:val="006548CB"/>
    <w:rsid w:val="006559E5"/>
    <w:rsid w:val="00656EA8"/>
    <w:rsid w:val="006602FF"/>
    <w:rsid w:val="006616BC"/>
    <w:rsid w:val="0066459C"/>
    <w:rsid w:val="006711A4"/>
    <w:rsid w:val="00683D93"/>
    <w:rsid w:val="0068552A"/>
    <w:rsid w:val="00694090"/>
    <w:rsid w:val="006977CF"/>
    <w:rsid w:val="006A217B"/>
    <w:rsid w:val="006A3D8A"/>
    <w:rsid w:val="006A6A4C"/>
    <w:rsid w:val="006B1CE7"/>
    <w:rsid w:val="006B6135"/>
    <w:rsid w:val="006D216A"/>
    <w:rsid w:val="006D4E73"/>
    <w:rsid w:val="006F55C2"/>
    <w:rsid w:val="0070378E"/>
    <w:rsid w:val="00712CC4"/>
    <w:rsid w:val="00715ED9"/>
    <w:rsid w:val="0071654F"/>
    <w:rsid w:val="00723612"/>
    <w:rsid w:val="00732449"/>
    <w:rsid w:val="00732661"/>
    <w:rsid w:val="007357AF"/>
    <w:rsid w:val="007363B0"/>
    <w:rsid w:val="0073721D"/>
    <w:rsid w:val="0075756A"/>
    <w:rsid w:val="00761F88"/>
    <w:rsid w:val="0076715D"/>
    <w:rsid w:val="0077166F"/>
    <w:rsid w:val="007928A3"/>
    <w:rsid w:val="00796697"/>
    <w:rsid w:val="007B0869"/>
    <w:rsid w:val="007D104E"/>
    <w:rsid w:val="007D1ADF"/>
    <w:rsid w:val="007D5B8B"/>
    <w:rsid w:val="00801B22"/>
    <w:rsid w:val="0080687D"/>
    <w:rsid w:val="008128A7"/>
    <w:rsid w:val="008169DA"/>
    <w:rsid w:val="00825958"/>
    <w:rsid w:val="00826554"/>
    <w:rsid w:val="0083064C"/>
    <w:rsid w:val="00830F78"/>
    <w:rsid w:val="008349D1"/>
    <w:rsid w:val="0084430C"/>
    <w:rsid w:val="00845A87"/>
    <w:rsid w:val="00851296"/>
    <w:rsid w:val="00866E63"/>
    <w:rsid w:val="00873CDF"/>
    <w:rsid w:val="00875371"/>
    <w:rsid w:val="008760CF"/>
    <w:rsid w:val="00876E15"/>
    <w:rsid w:val="0088342D"/>
    <w:rsid w:val="00887227"/>
    <w:rsid w:val="00893E0F"/>
    <w:rsid w:val="008A435D"/>
    <w:rsid w:val="008C2670"/>
    <w:rsid w:val="008F2855"/>
    <w:rsid w:val="008F2F6E"/>
    <w:rsid w:val="008F34C2"/>
    <w:rsid w:val="008F6167"/>
    <w:rsid w:val="008F6A94"/>
    <w:rsid w:val="009037C1"/>
    <w:rsid w:val="009124E2"/>
    <w:rsid w:val="00913890"/>
    <w:rsid w:val="009145DB"/>
    <w:rsid w:val="00925AEE"/>
    <w:rsid w:val="00927472"/>
    <w:rsid w:val="00930399"/>
    <w:rsid w:val="00931329"/>
    <w:rsid w:val="00933CE9"/>
    <w:rsid w:val="00937F40"/>
    <w:rsid w:val="009639B1"/>
    <w:rsid w:val="00965DE0"/>
    <w:rsid w:val="00974D80"/>
    <w:rsid w:val="00982999"/>
    <w:rsid w:val="009830DE"/>
    <w:rsid w:val="00985F7C"/>
    <w:rsid w:val="00992FEA"/>
    <w:rsid w:val="009958D4"/>
    <w:rsid w:val="009A126A"/>
    <w:rsid w:val="009A2A26"/>
    <w:rsid w:val="009A441A"/>
    <w:rsid w:val="009A5765"/>
    <w:rsid w:val="009A7BBF"/>
    <w:rsid w:val="009C009D"/>
    <w:rsid w:val="009C1426"/>
    <w:rsid w:val="009E1A16"/>
    <w:rsid w:val="009F35AF"/>
    <w:rsid w:val="009F7CB1"/>
    <w:rsid w:val="00A00EE0"/>
    <w:rsid w:val="00A021B6"/>
    <w:rsid w:val="00A06DC4"/>
    <w:rsid w:val="00A20DAA"/>
    <w:rsid w:val="00A236DD"/>
    <w:rsid w:val="00A24F22"/>
    <w:rsid w:val="00A340BE"/>
    <w:rsid w:val="00A365C5"/>
    <w:rsid w:val="00A36FE5"/>
    <w:rsid w:val="00A37005"/>
    <w:rsid w:val="00A37214"/>
    <w:rsid w:val="00A379BD"/>
    <w:rsid w:val="00A41000"/>
    <w:rsid w:val="00A41752"/>
    <w:rsid w:val="00A43B12"/>
    <w:rsid w:val="00A45CE2"/>
    <w:rsid w:val="00A55B25"/>
    <w:rsid w:val="00A56BF4"/>
    <w:rsid w:val="00A56CD6"/>
    <w:rsid w:val="00A61A2C"/>
    <w:rsid w:val="00A675B7"/>
    <w:rsid w:val="00A67A8A"/>
    <w:rsid w:val="00A743B9"/>
    <w:rsid w:val="00A80C92"/>
    <w:rsid w:val="00A82D23"/>
    <w:rsid w:val="00A8586C"/>
    <w:rsid w:val="00A91391"/>
    <w:rsid w:val="00A95F57"/>
    <w:rsid w:val="00AA2823"/>
    <w:rsid w:val="00AB6047"/>
    <w:rsid w:val="00AB615E"/>
    <w:rsid w:val="00AB7C4F"/>
    <w:rsid w:val="00AC0CDB"/>
    <w:rsid w:val="00AC182F"/>
    <w:rsid w:val="00AC2AAE"/>
    <w:rsid w:val="00AC4B70"/>
    <w:rsid w:val="00AF1163"/>
    <w:rsid w:val="00B10A6E"/>
    <w:rsid w:val="00B3078A"/>
    <w:rsid w:val="00B3292D"/>
    <w:rsid w:val="00B44896"/>
    <w:rsid w:val="00B61B10"/>
    <w:rsid w:val="00B7125B"/>
    <w:rsid w:val="00B72768"/>
    <w:rsid w:val="00B75044"/>
    <w:rsid w:val="00B81BCF"/>
    <w:rsid w:val="00B826CC"/>
    <w:rsid w:val="00B86360"/>
    <w:rsid w:val="00B90E4E"/>
    <w:rsid w:val="00B93099"/>
    <w:rsid w:val="00BA115E"/>
    <w:rsid w:val="00BA24C6"/>
    <w:rsid w:val="00BA65A4"/>
    <w:rsid w:val="00BC29D9"/>
    <w:rsid w:val="00BD29C4"/>
    <w:rsid w:val="00C11839"/>
    <w:rsid w:val="00C1431C"/>
    <w:rsid w:val="00C15D71"/>
    <w:rsid w:val="00C22A19"/>
    <w:rsid w:val="00C33DA8"/>
    <w:rsid w:val="00C403DA"/>
    <w:rsid w:val="00C52315"/>
    <w:rsid w:val="00C64070"/>
    <w:rsid w:val="00C676EC"/>
    <w:rsid w:val="00C70C85"/>
    <w:rsid w:val="00C77D56"/>
    <w:rsid w:val="00C82E6D"/>
    <w:rsid w:val="00C968BA"/>
    <w:rsid w:val="00CA0EF7"/>
    <w:rsid w:val="00CA5D2A"/>
    <w:rsid w:val="00CC1C69"/>
    <w:rsid w:val="00CD2018"/>
    <w:rsid w:val="00CD2FD9"/>
    <w:rsid w:val="00CD3C0C"/>
    <w:rsid w:val="00CE4E2A"/>
    <w:rsid w:val="00D0071C"/>
    <w:rsid w:val="00D1118B"/>
    <w:rsid w:val="00D11C18"/>
    <w:rsid w:val="00D122E0"/>
    <w:rsid w:val="00D14454"/>
    <w:rsid w:val="00D20EC4"/>
    <w:rsid w:val="00D27F2D"/>
    <w:rsid w:val="00D32FCC"/>
    <w:rsid w:val="00D437D4"/>
    <w:rsid w:val="00D43E1B"/>
    <w:rsid w:val="00D53511"/>
    <w:rsid w:val="00D53E8A"/>
    <w:rsid w:val="00D6226D"/>
    <w:rsid w:val="00D65430"/>
    <w:rsid w:val="00D65B17"/>
    <w:rsid w:val="00D72D4B"/>
    <w:rsid w:val="00D7752A"/>
    <w:rsid w:val="00D974B8"/>
    <w:rsid w:val="00D97829"/>
    <w:rsid w:val="00D97C7E"/>
    <w:rsid w:val="00D97CA4"/>
    <w:rsid w:val="00DA0BAC"/>
    <w:rsid w:val="00DA208F"/>
    <w:rsid w:val="00DA225E"/>
    <w:rsid w:val="00DB3E11"/>
    <w:rsid w:val="00DC7C0F"/>
    <w:rsid w:val="00DD0220"/>
    <w:rsid w:val="00DD25B0"/>
    <w:rsid w:val="00DE04A7"/>
    <w:rsid w:val="00DE06DA"/>
    <w:rsid w:val="00DE0F62"/>
    <w:rsid w:val="00DE2505"/>
    <w:rsid w:val="00DF0CFC"/>
    <w:rsid w:val="00E06E46"/>
    <w:rsid w:val="00E12AFB"/>
    <w:rsid w:val="00E16A48"/>
    <w:rsid w:val="00E20571"/>
    <w:rsid w:val="00E254E9"/>
    <w:rsid w:val="00E25815"/>
    <w:rsid w:val="00E26A91"/>
    <w:rsid w:val="00E30478"/>
    <w:rsid w:val="00E53E12"/>
    <w:rsid w:val="00E53FA4"/>
    <w:rsid w:val="00E568CB"/>
    <w:rsid w:val="00E66490"/>
    <w:rsid w:val="00E7580E"/>
    <w:rsid w:val="00E7685B"/>
    <w:rsid w:val="00E8060E"/>
    <w:rsid w:val="00E93418"/>
    <w:rsid w:val="00E941BE"/>
    <w:rsid w:val="00E94C83"/>
    <w:rsid w:val="00EC0173"/>
    <w:rsid w:val="00EC55E7"/>
    <w:rsid w:val="00ED57E6"/>
    <w:rsid w:val="00ED7C8D"/>
    <w:rsid w:val="00EE2C2D"/>
    <w:rsid w:val="00EE73FD"/>
    <w:rsid w:val="00F001B2"/>
    <w:rsid w:val="00F039AC"/>
    <w:rsid w:val="00F111FB"/>
    <w:rsid w:val="00F22177"/>
    <w:rsid w:val="00F30EF9"/>
    <w:rsid w:val="00F331A9"/>
    <w:rsid w:val="00F43468"/>
    <w:rsid w:val="00F43CC9"/>
    <w:rsid w:val="00F442D6"/>
    <w:rsid w:val="00F528E1"/>
    <w:rsid w:val="00F66939"/>
    <w:rsid w:val="00F706A3"/>
    <w:rsid w:val="00F7495E"/>
    <w:rsid w:val="00F84006"/>
    <w:rsid w:val="00F86F2C"/>
    <w:rsid w:val="00F92D8A"/>
    <w:rsid w:val="00FA3992"/>
    <w:rsid w:val="00FA656A"/>
    <w:rsid w:val="00FC0021"/>
    <w:rsid w:val="00FC0416"/>
    <w:rsid w:val="00FD532A"/>
    <w:rsid w:val="00FD7A4E"/>
    <w:rsid w:val="00FE5272"/>
    <w:rsid w:val="00FF3AE4"/>
    <w:rsid w:val="00FF4FE1"/>
    <w:rsid w:val="00FF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1D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1D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Deirdre</cp:lastModifiedBy>
  <cp:revision>4</cp:revision>
  <dcterms:created xsi:type="dcterms:W3CDTF">2013-02-13T19:00:00Z</dcterms:created>
  <dcterms:modified xsi:type="dcterms:W3CDTF">2013-05-01T20:10:00Z</dcterms:modified>
</cp:coreProperties>
</file>