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DE" w:rsidRPr="008A6B81" w:rsidRDefault="001341DE" w:rsidP="001341DE">
      <w:pPr>
        <w:spacing w:after="0"/>
        <w:jc w:val="center"/>
        <w:rPr>
          <w:noProof/>
          <w:sz w:val="28"/>
          <w:szCs w:val="28"/>
        </w:rPr>
      </w:pPr>
      <w:bookmarkStart w:id="0" w:name="_GoBack"/>
      <w:bookmarkEnd w:id="0"/>
      <w:r w:rsidRPr="008A6B81">
        <w:rPr>
          <w:noProof/>
          <w:sz w:val="28"/>
          <w:szCs w:val="28"/>
        </w:rPr>
        <w:t xml:space="preserve">Central New York Library Resources Council </w:t>
      </w:r>
    </w:p>
    <w:p w:rsidR="001341DE" w:rsidRDefault="001341DE" w:rsidP="001341DE">
      <w:pPr>
        <w:spacing w:after="0"/>
        <w:jc w:val="center"/>
        <w:rPr>
          <w:noProof/>
          <w:sz w:val="28"/>
          <w:szCs w:val="28"/>
        </w:rPr>
      </w:pPr>
      <w:r>
        <w:rPr>
          <w:noProof/>
          <w:sz w:val="28"/>
          <w:szCs w:val="28"/>
        </w:rPr>
        <w:t>Finance Committee</w:t>
      </w:r>
    </w:p>
    <w:p w:rsidR="001341DE" w:rsidRDefault="00AA1A0B" w:rsidP="005554E1">
      <w:pPr>
        <w:jc w:val="center"/>
        <w:rPr>
          <w:sz w:val="28"/>
          <w:szCs w:val="28"/>
        </w:rPr>
      </w:pPr>
      <w:r>
        <w:rPr>
          <w:sz w:val="28"/>
          <w:szCs w:val="28"/>
        </w:rPr>
        <w:t>March</w:t>
      </w:r>
      <w:r w:rsidR="001341DE">
        <w:rPr>
          <w:sz w:val="28"/>
          <w:szCs w:val="28"/>
        </w:rPr>
        <w:t xml:space="preserve"> 13, 2013</w:t>
      </w:r>
      <w:r w:rsidR="005554E1">
        <w:rPr>
          <w:sz w:val="28"/>
          <w:szCs w:val="28"/>
        </w:rPr>
        <w:t xml:space="preserve">, </w:t>
      </w:r>
      <w:r w:rsidR="001341DE">
        <w:rPr>
          <w:sz w:val="28"/>
          <w:szCs w:val="28"/>
        </w:rPr>
        <w:t>2:00pm</w:t>
      </w:r>
    </w:p>
    <w:p w:rsidR="001341DE" w:rsidRDefault="001341DE" w:rsidP="001341DE">
      <w:pPr>
        <w:ind w:left="1440" w:right="-480" w:hanging="1440"/>
        <w:rPr>
          <w:sz w:val="24"/>
          <w:szCs w:val="24"/>
        </w:rPr>
      </w:pPr>
      <w:r w:rsidRPr="008A6B81">
        <w:rPr>
          <w:b/>
          <w:sz w:val="24"/>
          <w:szCs w:val="24"/>
        </w:rPr>
        <w:t>Present:</w:t>
      </w:r>
      <w:r w:rsidRPr="008A6B81">
        <w:rPr>
          <w:b/>
          <w:sz w:val="24"/>
          <w:szCs w:val="24"/>
        </w:rPr>
        <w:tab/>
      </w:r>
      <w:r>
        <w:rPr>
          <w:sz w:val="24"/>
          <w:szCs w:val="24"/>
        </w:rPr>
        <w:t xml:space="preserve">Jeff Wooldridge, Chair (MYLS); Mary Fitzgerald (CLRC Accountant); Debby Emerson (CLRC Executive Director), liaison; </w:t>
      </w:r>
      <w:proofErr w:type="spellStart"/>
      <w:r>
        <w:rPr>
          <w:sz w:val="24"/>
          <w:szCs w:val="24"/>
        </w:rPr>
        <w:t>Déirdre</w:t>
      </w:r>
      <w:proofErr w:type="spellEnd"/>
      <w:r>
        <w:rPr>
          <w:sz w:val="24"/>
          <w:szCs w:val="24"/>
        </w:rPr>
        <w:t xml:space="preserve"> Joyce (CLRC Assistant Director);</w:t>
      </w:r>
      <w:r w:rsidRPr="00BD1412">
        <w:rPr>
          <w:sz w:val="24"/>
          <w:szCs w:val="24"/>
        </w:rPr>
        <w:t xml:space="preserve"> </w:t>
      </w:r>
      <w:r>
        <w:rPr>
          <w:sz w:val="24"/>
          <w:szCs w:val="24"/>
        </w:rPr>
        <w:t>Nancy Howe (Baldwinsville Public Library, via teleconference)</w:t>
      </w:r>
    </w:p>
    <w:p w:rsidR="001341DE" w:rsidRDefault="001E0B70" w:rsidP="001341DE">
      <w:pPr>
        <w:ind w:left="1440" w:right="-480" w:hanging="1440"/>
        <w:rPr>
          <w:b/>
          <w:sz w:val="24"/>
          <w:szCs w:val="24"/>
        </w:rPr>
      </w:pPr>
      <w:r>
        <w:rPr>
          <w:b/>
          <w:sz w:val="24"/>
          <w:szCs w:val="24"/>
        </w:rPr>
        <w:t>Absent:</w:t>
      </w:r>
      <w:r>
        <w:rPr>
          <w:b/>
          <w:sz w:val="24"/>
          <w:szCs w:val="24"/>
        </w:rPr>
        <w:tab/>
      </w:r>
      <w:r>
        <w:rPr>
          <w:sz w:val="24"/>
          <w:szCs w:val="24"/>
        </w:rPr>
        <w:t>Katy Benson (Maxwell Memorial Library);</w:t>
      </w:r>
      <w:r w:rsidRPr="001E0B70">
        <w:rPr>
          <w:sz w:val="24"/>
          <w:szCs w:val="24"/>
        </w:rPr>
        <w:t xml:space="preserve"> </w:t>
      </w:r>
      <w:r>
        <w:rPr>
          <w:sz w:val="24"/>
          <w:szCs w:val="24"/>
        </w:rPr>
        <w:t xml:space="preserve">Drew </w:t>
      </w:r>
      <w:proofErr w:type="spellStart"/>
      <w:r>
        <w:rPr>
          <w:sz w:val="24"/>
          <w:szCs w:val="24"/>
        </w:rPr>
        <w:t>Urbanek</w:t>
      </w:r>
      <w:proofErr w:type="spellEnd"/>
      <w:r>
        <w:rPr>
          <w:sz w:val="24"/>
          <w:szCs w:val="24"/>
        </w:rPr>
        <w:t xml:space="preserve"> (Herkimer Community College)</w:t>
      </w:r>
    </w:p>
    <w:p w:rsidR="001341DE" w:rsidRDefault="001341DE" w:rsidP="001341DE">
      <w:pPr>
        <w:ind w:left="1440" w:right="-480" w:hanging="1440"/>
        <w:rPr>
          <w:b/>
          <w:sz w:val="24"/>
          <w:szCs w:val="24"/>
        </w:rPr>
      </w:pPr>
      <w:r>
        <w:rPr>
          <w:b/>
          <w:sz w:val="24"/>
          <w:szCs w:val="24"/>
        </w:rPr>
        <w:t>Jeff Wooldridge cal</w:t>
      </w:r>
      <w:r w:rsidR="001E0B70">
        <w:rPr>
          <w:b/>
          <w:sz w:val="24"/>
          <w:szCs w:val="24"/>
        </w:rPr>
        <w:t>led the meeting to order at 2:05</w:t>
      </w:r>
      <w:r>
        <w:rPr>
          <w:b/>
          <w:sz w:val="24"/>
          <w:szCs w:val="24"/>
        </w:rPr>
        <w:t xml:space="preserve"> p.</w:t>
      </w:r>
      <w:r w:rsidRPr="00364056">
        <w:rPr>
          <w:b/>
          <w:sz w:val="24"/>
          <w:szCs w:val="24"/>
        </w:rPr>
        <w:t>m.</w:t>
      </w:r>
    </w:p>
    <w:p w:rsidR="001341DE" w:rsidRPr="00772BEA" w:rsidRDefault="001341DE" w:rsidP="001341DE">
      <w:pPr>
        <w:spacing w:after="0" w:line="240" w:lineRule="auto"/>
        <w:rPr>
          <w:b/>
          <w:sz w:val="24"/>
        </w:rPr>
      </w:pPr>
      <w:r w:rsidRPr="00772BEA">
        <w:rPr>
          <w:b/>
          <w:sz w:val="24"/>
          <w:szCs w:val="24"/>
        </w:rPr>
        <w:tab/>
      </w:r>
      <w:r w:rsidRPr="00772BEA">
        <w:rPr>
          <w:b/>
          <w:sz w:val="24"/>
        </w:rPr>
        <w:t>Agenda Items:</w:t>
      </w:r>
    </w:p>
    <w:p w:rsidR="001341DE" w:rsidRPr="00772BEA" w:rsidRDefault="001341DE" w:rsidP="001341DE">
      <w:pPr>
        <w:pStyle w:val="ListParagraph"/>
        <w:numPr>
          <w:ilvl w:val="0"/>
          <w:numId w:val="2"/>
        </w:numPr>
        <w:spacing w:before="240" w:after="0"/>
        <w:rPr>
          <w:b/>
          <w:sz w:val="24"/>
          <w:szCs w:val="24"/>
        </w:rPr>
      </w:pPr>
      <w:r w:rsidRPr="00772BEA">
        <w:rPr>
          <w:b/>
          <w:sz w:val="24"/>
          <w:szCs w:val="24"/>
        </w:rPr>
        <w:t>Approval of the Minutes</w:t>
      </w:r>
    </w:p>
    <w:p w:rsidR="005554E1" w:rsidRPr="00692EA4" w:rsidRDefault="005554E1" w:rsidP="005554E1">
      <w:pPr>
        <w:pStyle w:val="ListParagraph"/>
        <w:ind w:left="1440"/>
        <w:contextualSpacing w:val="0"/>
        <w:rPr>
          <w:b/>
          <w:i/>
          <w:color w:val="FF0000"/>
          <w:sz w:val="24"/>
        </w:rPr>
      </w:pPr>
      <w:r>
        <w:rPr>
          <w:b/>
          <w:i/>
          <w:color w:val="FF0000"/>
          <w:sz w:val="24"/>
        </w:rPr>
        <w:t xml:space="preserve">A motion was made to approve the minutes as written.  </w:t>
      </w:r>
      <w:proofErr w:type="gramStart"/>
      <w:r>
        <w:rPr>
          <w:b/>
          <w:i/>
          <w:color w:val="FF0000"/>
          <w:sz w:val="24"/>
        </w:rPr>
        <w:t>(Wooldridge/S/A).</w:t>
      </w:r>
      <w:proofErr w:type="gramEnd"/>
      <w:r>
        <w:rPr>
          <w:b/>
          <w:i/>
          <w:color w:val="FF0000"/>
          <w:sz w:val="24"/>
        </w:rPr>
        <w:t xml:space="preserve">  This approval was made by electronic vote on March 14, 2013 due to lack of quorum at the March 13 meeting.  Minutes have been amended to reflect this vote.</w:t>
      </w:r>
    </w:p>
    <w:p w:rsidR="001341DE" w:rsidRDefault="001341DE" w:rsidP="005554E1">
      <w:pPr>
        <w:pStyle w:val="ListParagraph"/>
        <w:ind w:left="1440"/>
        <w:contextualSpacing w:val="0"/>
        <w:rPr>
          <w:b/>
          <w:sz w:val="24"/>
          <w:szCs w:val="24"/>
        </w:rPr>
      </w:pPr>
      <w:r w:rsidRPr="00772BEA">
        <w:rPr>
          <w:b/>
          <w:sz w:val="24"/>
          <w:szCs w:val="24"/>
        </w:rPr>
        <w:t xml:space="preserve">Check and Deposit Register through </w:t>
      </w:r>
      <w:r w:rsidR="001E0B70">
        <w:rPr>
          <w:b/>
          <w:sz w:val="24"/>
          <w:szCs w:val="24"/>
        </w:rPr>
        <w:t>February 28,</w:t>
      </w:r>
      <w:r>
        <w:rPr>
          <w:b/>
          <w:sz w:val="24"/>
          <w:szCs w:val="24"/>
        </w:rPr>
        <w:t xml:space="preserve"> 201</w:t>
      </w:r>
      <w:r w:rsidR="00AA1A0B">
        <w:rPr>
          <w:b/>
          <w:sz w:val="24"/>
          <w:szCs w:val="24"/>
        </w:rPr>
        <w:t>3</w:t>
      </w:r>
    </w:p>
    <w:p w:rsidR="00F001B2" w:rsidRDefault="001E0B70" w:rsidP="001341DE">
      <w:pPr>
        <w:pStyle w:val="ListParagraph"/>
        <w:numPr>
          <w:ilvl w:val="1"/>
          <w:numId w:val="2"/>
        </w:numPr>
        <w:rPr>
          <w:sz w:val="24"/>
          <w:szCs w:val="24"/>
        </w:rPr>
      </w:pPr>
      <w:r>
        <w:rPr>
          <w:sz w:val="24"/>
          <w:szCs w:val="24"/>
        </w:rPr>
        <w:t>Nothing much to report.  The largest money “bump” has already taken place.</w:t>
      </w:r>
    </w:p>
    <w:p w:rsidR="00343847" w:rsidRDefault="00343847" w:rsidP="001341DE">
      <w:pPr>
        <w:pStyle w:val="ListParagraph"/>
        <w:numPr>
          <w:ilvl w:val="1"/>
          <w:numId w:val="2"/>
        </w:numPr>
        <w:rPr>
          <w:sz w:val="24"/>
          <w:szCs w:val="24"/>
        </w:rPr>
      </w:pPr>
      <w:r>
        <w:rPr>
          <w:sz w:val="24"/>
          <w:szCs w:val="24"/>
        </w:rPr>
        <w:t>Now that Claire is full-time, a consistent billing to the NY3Rs for her services.</w:t>
      </w:r>
    </w:p>
    <w:p w:rsidR="00343847" w:rsidRDefault="00343847" w:rsidP="001341DE">
      <w:pPr>
        <w:pStyle w:val="ListParagraph"/>
        <w:numPr>
          <w:ilvl w:val="1"/>
          <w:numId w:val="2"/>
        </w:numPr>
        <w:rPr>
          <w:sz w:val="24"/>
          <w:szCs w:val="24"/>
        </w:rPr>
      </w:pPr>
      <w:r>
        <w:rPr>
          <w:sz w:val="24"/>
          <w:szCs w:val="24"/>
        </w:rPr>
        <w:t>Jeff noted that First Niagara still holds our credit cards.</w:t>
      </w:r>
    </w:p>
    <w:p w:rsidR="00343847" w:rsidRDefault="00343847" w:rsidP="001341DE">
      <w:pPr>
        <w:pStyle w:val="ListParagraph"/>
        <w:numPr>
          <w:ilvl w:val="1"/>
          <w:numId w:val="2"/>
        </w:numPr>
        <w:rPr>
          <w:sz w:val="24"/>
          <w:szCs w:val="24"/>
        </w:rPr>
      </w:pPr>
      <w:r>
        <w:rPr>
          <w:sz w:val="24"/>
          <w:szCs w:val="24"/>
        </w:rPr>
        <w:t xml:space="preserve">Jeff asked about Consortium Information Services.  Debby reported that this was for </w:t>
      </w:r>
      <w:proofErr w:type="spellStart"/>
      <w:r>
        <w:rPr>
          <w:sz w:val="24"/>
          <w:szCs w:val="24"/>
        </w:rPr>
        <w:t>HUBNet</w:t>
      </w:r>
      <w:proofErr w:type="spellEnd"/>
      <w:r>
        <w:rPr>
          <w:sz w:val="24"/>
          <w:szCs w:val="24"/>
        </w:rPr>
        <w:t>.</w:t>
      </w:r>
    </w:p>
    <w:p w:rsidR="00343847" w:rsidRDefault="00343847" w:rsidP="001341DE">
      <w:pPr>
        <w:pStyle w:val="ListParagraph"/>
        <w:numPr>
          <w:ilvl w:val="1"/>
          <w:numId w:val="2"/>
        </w:numPr>
        <w:rPr>
          <w:sz w:val="24"/>
          <w:szCs w:val="24"/>
        </w:rPr>
      </w:pPr>
      <w:r>
        <w:rPr>
          <w:sz w:val="24"/>
          <w:szCs w:val="24"/>
        </w:rPr>
        <w:t xml:space="preserve">Jeff was curious about what the net for the Advocacy Day bus was.  </w:t>
      </w:r>
      <w:proofErr w:type="spellStart"/>
      <w:r>
        <w:rPr>
          <w:sz w:val="24"/>
          <w:szCs w:val="24"/>
        </w:rPr>
        <w:t>Déirdre</w:t>
      </w:r>
      <w:proofErr w:type="spellEnd"/>
      <w:r>
        <w:rPr>
          <w:sz w:val="24"/>
          <w:szCs w:val="24"/>
        </w:rPr>
        <w:t xml:space="preserve"> reported that she would get back to the committee on this.</w:t>
      </w:r>
    </w:p>
    <w:p w:rsidR="005554E1" w:rsidRDefault="005554E1" w:rsidP="005554E1">
      <w:pPr>
        <w:pStyle w:val="ListParagraph"/>
        <w:ind w:left="1440"/>
        <w:contextualSpacing w:val="0"/>
        <w:rPr>
          <w:b/>
          <w:i/>
          <w:color w:val="FF0000"/>
          <w:sz w:val="24"/>
          <w:szCs w:val="24"/>
        </w:rPr>
      </w:pPr>
    </w:p>
    <w:p w:rsidR="005554E1" w:rsidRPr="00692EA4" w:rsidRDefault="005554E1" w:rsidP="005554E1">
      <w:pPr>
        <w:pStyle w:val="ListParagraph"/>
        <w:ind w:left="1440"/>
        <w:contextualSpacing w:val="0"/>
        <w:rPr>
          <w:b/>
          <w:i/>
          <w:color w:val="FF0000"/>
          <w:sz w:val="24"/>
        </w:rPr>
      </w:pPr>
      <w:r>
        <w:rPr>
          <w:b/>
          <w:i/>
          <w:color w:val="FF0000"/>
          <w:sz w:val="24"/>
          <w:szCs w:val="24"/>
        </w:rPr>
        <w:t>A</w:t>
      </w:r>
      <w:r w:rsidR="00343847" w:rsidRPr="00692EA4">
        <w:rPr>
          <w:b/>
          <w:i/>
          <w:color w:val="FF0000"/>
          <w:sz w:val="24"/>
          <w:szCs w:val="24"/>
        </w:rPr>
        <w:t xml:space="preserve"> m</w:t>
      </w:r>
      <w:r w:rsidR="001341DE" w:rsidRPr="00692EA4">
        <w:rPr>
          <w:b/>
          <w:i/>
          <w:color w:val="FF0000"/>
          <w:sz w:val="24"/>
          <w:szCs w:val="24"/>
        </w:rPr>
        <w:t>otion</w:t>
      </w:r>
      <w:r>
        <w:rPr>
          <w:b/>
          <w:i/>
          <w:color w:val="FF0000"/>
          <w:sz w:val="24"/>
          <w:szCs w:val="24"/>
        </w:rPr>
        <w:t xml:space="preserve"> was made</w:t>
      </w:r>
      <w:r w:rsidR="001341DE" w:rsidRPr="00692EA4">
        <w:rPr>
          <w:b/>
          <w:i/>
          <w:color w:val="FF0000"/>
          <w:sz w:val="24"/>
          <w:szCs w:val="24"/>
        </w:rPr>
        <w:t xml:space="preserve"> to approve</w:t>
      </w:r>
      <w:r>
        <w:rPr>
          <w:b/>
          <w:i/>
          <w:color w:val="FF0000"/>
          <w:sz w:val="24"/>
          <w:szCs w:val="24"/>
        </w:rPr>
        <w:t xml:space="preserve"> the</w:t>
      </w:r>
      <w:r w:rsidR="001341DE" w:rsidRPr="00692EA4">
        <w:rPr>
          <w:b/>
          <w:i/>
          <w:color w:val="FF0000"/>
          <w:sz w:val="24"/>
          <w:szCs w:val="24"/>
        </w:rPr>
        <w:t xml:space="preserve"> Check and Deposit register. </w:t>
      </w:r>
      <w:r w:rsidR="00343847" w:rsidRPr="00692EA4">
        <w:rPr>
          <w:b/>
          <w:i/>
          <w:color w:val="FF0000"/>
          <w:sz w:val="24"/>
          <w:szCs w:val="24"/>
        </w:rPr>
        <w:t xml:space="preserve"> </w:t>
      </w:r>
      <w:proofErr w:type="gramStart"/>
      <w:r>
        <w:rPr>
          <w:b/>
          <w:i/>
          <w:color w:val="FF0000"/>
          <w:sz w:val="24"/>
        </w:rPr>
        <w:t>(Wooldridge/S/A).</w:t>
      </w:r>
      <w:proofErr w:type="gramEnd"/>
      <w:r>
        <w:rPr>
          <w:b/>
          <w:i/>
          <w:color w:val="FF0000"/>
          <w:sz w:val="24"/>
        </w:rPr>
        <w:t xml:space="preserve">  This approval was made by electronic vote on March 14, 2013 due to lack of quorum at the March 13 meeting.  Minutes have been amended to reflect this vote.</w:t>
      </w:r>
    </w:p>
    <w:p w:rsidR="005554E1" w:rsidRDefault="005554E1">
      <w:pPr>
        <w:rPr>
          <w:b/>
          <w:sz w:val="24"/>
        </w:rPr>
      </w:pPr>
      <w:r>
        <w:rPr>
          <w:b/>
          <w:sz w:val="24"/>
        </w:rPr>
        <w:br w:type="page"/>
      </w:r>
    </w:p>
    <w:p w:rsidR="001341DE" w:rsidRDefault="001341DE" w:rsidP="005554E1">
      <w:pPr>
        <w:pStyle w:val="ListParagraph"/>
        <w:ind w:left="1440"/>
        <w:contextualSpacing w:val="0"/>
        <w:rPr>
          <w:b/>
          <w:sz w:val="24"/>
        </w:rPr>
      </w:pPr>
      <w:r w:rsidRPr="00772BEA">
        <w:rPr>
          <w:b/>
          <w:sz w:val="24"/>
        </w:rPr>
        <w:lastRenderedPageBreak/>
        <w:t>Financ</w:t>
      </w:r>
      <w:r>
        <w:rPr>
          <w:b/>
          <w:sz w:val="24"/>
        </w:rPr>
        <w:t xml:space="preserve">ial Reports ending </w:t>
      </w:r>
      <w:r w:rsidR="001E0B70">
        <w:rPr>
          <w:b/>
          <w:sz w:val="24"/>
        </w:rPr>
        <w:t>February 28</w:t>
      </w:r>
      <w:r>
        <w:rPr>
          <w:b/>
          <w:sz w:val="24"/>
        </w:rPr>
        <w:t>, 201</w:t>
      </w:r>
      <w:r w:rsidR="00AA1A0B">
        <w:rPr>
          <w:b/>
          <w:sz w:val="24"/>
        </w:rPr>
        <w:t>3</w:t>
      </w:r>
    </w:p>
    <w:p w:rsidR="001341DE" w:rsidRDefault="001341DE" w:rsidP="001341DE">
      <w:pPr>
        <w:pStyle w:val="ListParagraph"/>
        <w:numPr>
          <w:ilvl w:val="1"/>
          <w:numId w:val="2"/>
        </w:numPr>
        <w:rPr>
          <w:sz w:val="24"/>
        </w:rPr>
      </w:pPr>
      <w:r>
        <w:rPr>
          <w:sz w:val="24"/>
        </w:rPr>
        <w:t>Balance Sheet</w:t>
      </w:r>
    </w:p>
    <w:p w:rsidR="001341DE" w:rsidRDefault="00343847" w:rsidP="001341DE">
      <w:pPr>
        <w:pStyle w:val="ListParagraph"/>
        <w:numPr>
          <w:ilvl w:val="2"/>
          <w:numId w:val="2"/>
        </w:numPr>
        <w:rPr>
          <w:sz w:val="24"/>
        </w:rPr>
      </w:pPr>
      <w:r>
        <w:rPr>
          <w:sz w:val="24"/>
        </w:rPr>
        <w:t xml:space="preserve">All the cash accounts have been reconciled.  </w:t>
      </w:r>
    </w:p>
    <w:p w:rsidR="00343847" w:rsidRDefault="00343847" w:rsidP="001341DE">
      <w:pPr>
        <w:pStyle w:val="ListParagraph"/>
        <w:numPr>
          <w:ilvl w:val="2"/>
          <w:numId w:val="2"/>
        </w:numPr>
        <w:rPr>
          <w:sz w:val="24"/>
        </w:rPr>
      </w:pPr>
      <w:r>
        <w:rPr>
          <w:sz w:val="24"/>
        </w:rPr>
        <w:t>A/R goes out to the members for services, predominantly the hospitals which take a long time to pay, and the rest of the WNYLRC money.  Nancy asked if this is the $20K+, Mary confirmed.</w:t>
      </w:r>
    </w:p>
    <w:p w:rsidR="00343847" w:rsidRDefault="00343847" w:rsidP="001341DE">
      <w:pPr>
        <w:pStyle w:val="ListParagraph"/>
        <w:numPr>
          <w:ilvl w:val="2"/>
          <w:numId w:val="2"/>
        </w:numPr>
        <w:rPr>
          <w:sz w:val="24"/>
        </w:rPr>
      </w:pPr>
      <w:r>
        <w:rPr>
          <w:sz w:val="24"/>
        </w:rPr>
        <w:t>Miscellaneous grants receivable refers primarily to DHP, LSTA, NN/LM MAR.  Mostly DHP, since these are reimbursement grants.</w:t>
      </w:r>
    </w:p>
    <w:p w:rsidR="00343847" w:rsidRDefault="00343847" w:rsidP="001341DE">
      <w:pPr>
        <w:pStyle w:val="ListParagraph"/>
        <w:numPr>
          <w:ilvl w:val="2"/>
          <w:numId w:val="2"/>
        </w:numPr>
        <w:rPr>
          <w:sz w:val="24"/>
        </w:rPr>
      </w:pPr>
      <w:r>
        <w:rPr>
          <w:sz w:val="24"/>
        </w:rPr>
        <w:t>Jeff asked how often we are allowed to ask fo</w:t>
      </w:r>
      <w:r w:rsidR="001B27BC">
        <w:rPr>
          <w:sz w:val="24"/>
        </w:rPr>
        <w:t>r the money from the DHP program.</w:t>
      </w:r>
      <w:r>
        <w:rPr>
          <w:sz w:val="24"/>
        </w:rPr>
        <w:t xml:space="preserve">  Debby explained that this happens in 3 installments: 50%, 40%, </w:t>
      </w:r>
      <w:proofErr w:type="gramStart"/>
      <w:r>
        <w:rPr>
          <w:sz w:val="24"/>
        </w:rPr>
        <w:t>10</w:t>
      </w:r>
      <w:proofErr w:type="gramEnd"/>
      <w:r>
        <w:rPr>
          <w:sz w:val="24"/>
        </w:rPr>
        <w:t xml:space="preserve">%.  The </w:t>
      </w:r>
      <w:r w:rsidR="001B27BC">
        <w:rPr>
          <w:sz w:val="24"/>
        </w:rPr>
        <w:t>$</w:t>
      </w:r>
      <w:r>
        <w:rPr>
          <w:sz w:val="24"/>
        </w:rPr>
        <w:t xml:space="preserve">14K is the first payment, now time to submit </w:t>
      </w:r>
      <w:r w:rsidR="001B27BC">
        <w:rPr>
          <w:sz w:val="24"/>
        </w:rPr>
        <w:t xml:space="preserve">a second </w:t>
      </w:r>
      <w:r>
        <w:rPr>
          <w:sz w:val="24"/>
        </w:rPr>
        <w:t>voucher</w:t>
      </w:r>
      <w:r w:rsidR="001B27BC">
        <w:rPr>
          <w:sz w:val="24"/>
        </w:rPr>
        <w:t>.</w:t>
      </w:r>
      <w:r>
        <w:rPr>
          <w:sz w:val="24"/>
        </w:rPr>
        <w:t xml:space="preserve"> </w:t>
      </w:r>
    </w:p>
    <w:p w:rsidR="00343847" w:rsidRDefault="00343847" w:rsidP="001341DE">
      <w:pPr>
        <w:pStyle w:val="ListParagraph"/>
        <w:numPr>
          <w:ilvl w:val="2"/>
          <w:numId w:val="2"/>
        </w:numPr>
        <w:rPr>
          <w:sz w:val="24"/>
        </w:rPr>
      </w:pPr>
      <w:r>
        <w:rPr>
          <w:sz w:val="24"/>
        </w:rPr>
        <w:t>NN/LM MAR.  Invoiced as expenditures are incurred.  Mary noted that this is usually done on a quarterly basis.  Balance is small because this occurred in February.</w:t>
      </w:r>
    </w:p>
    <w:p w:rsidR="00343847" w:rsidRDefault="00343847" w:rsidP="001341DE">
      <w:pPr>
        <w:pStyle w:val="ListParagraph"/>
        <w:numPr>
          <w:ilvl w:val="2"/>
          <w:numId w:val="2"/>
        </w:numPr>
        <w:rPr>
          <w:sz w:val="24"/>
        </w:rPr>
      </w:pPr>
      <w:r>
        <w:rPr>
          <w:sz w:val="24"/>
        </w:rPr>
        <w:t xml:space="preserve">Jeff noted that sick leave is somewhat equal to vacation.  </w:t>
      </w:r>
      <w:r w:rsidR="004F25E8">
        <w:rPr>
          <w:sz w:val="24"/>
        </w:rPr>
        <w:t>Mary said that this hasn’t really changed since the beginning of the year.</w:t>
      </w:r>
    </w:p>
    <w:p w:rsidR="001341DE" w:rsidRPr="00753F73" w:rsidRDefault="001341DE" w:rsidP="001341DE">
      <w:pPr>
        <w:pStyle w:val="ListParagraph"/>
        <w:numPr>
          <w:ilvl w:val="1"/>
          <w:numId w:val="2"/>
        </w:numPr>
        <w:rPr>
          <w:sz w:val="24"/>
        </w:rPr>
      </w:pPr>
      <w:r w:rsidRPr="00753F73">
        <w:rPr>
          <w:sz w:val="24"/>
        </w:rPr>
        <w:t>Income Statements by Class</w:t>
      </w:r>
    </w:p>
    <w:p w:rsidR="001341DE" w:rsidRDefault="004F25E8" w:rsidP="001341DE">
      <w:pPr>
        <w:pStyle w:val="ListParagraph"/>
        <w:numPr>
          <w:ilvl w:val="2"/>
          <w:numId w:val="2"/>
        </w:numPr>
        <w:rPr>
          <w:sz w:val="24"/>
        </w:rPr>
      </w:pPr>
      <w:r>
        <w:rPr>
          <w:sz w:val="24"/>
        </w:rPr>
        <w:t>Last page, all grants except for Operating is 0.  Operating at a loss because of January with a 3 payroll period and no ELD billing.</w:t>
      </w:r>
    </w:p>
    <w:p w:rsidR="004F25E8" w:rsidRDefault="004F25E8" w:rsidP="001341DE">
      <w:pPr>
        <w:pStyle w:val="ListParagraph"/>
        <w:numPr>
          <w:ilvl w:val="2"/>
          <w:numId w:val="2"/>
        </w:numPr>
        <w:rPr>
          <w:sz w:val="24"/>
        </w:rPr>
      </w:pPr>
      <w:r>
        <w:rPr>
          <w:sz w:val="24"/>
        </w:rPr>
        <w:t>With ELD 100% of expense billed, libraries have the option to pay the full amount or the quarterly amount.  Some have decided to pay via the latter method, so that money has not been completely collected.</w:t>
      </w:r>
    </w:p>
    <w:p w:rsidR="004F25E8" w:rsidRDefault="004F25E8" w:rsidP="001341DE">
      <w:pPr>
        <w:pStyle w:val="ListParagraph"/>
        <w:numPr>
          <w:ilvl w:val="2"/>
          <w:numId w:val="2"/>
        </w:numPr>
        <w:rPr>
          <w:sz w:val="24"/>
        </w:rPr>
      </w:pPr>
      <w:r>
        <w:rPr>
          <w:sz w:val="24"/>
        </w:rPr>
        <w:t>Last page of the packet is a breakdown of the miscellaneous grants receivable</w:t>
      </w:r>
    </w:p>
    <w:p w:rsidR="001341DE" w:rsidRDefault="001341DE" w:rsidP="001341DE">
      <w:pPr>
        <w:pStyle w:val="ListParagraph"/>
        <w:numPr>
          <w:ilvl w:val="1"/>
          <w:numId w:val="2"/>
        </w:numPr>
        <w:rPr>
          <w:sz w:val="24"/>
        </w:rPr>
      </w:pPr>
      <w:r w:rsidRPr="00753F73">
        <w:rPr>
          <w:sz w:val="24"/>
        </w:rPr>
        <w:t xml:space="preserve">Budget to Actual, grants viewed on the grant year.  </w:t>
      </w:r>
    </w:p>
    <w:p w:rsidR="004F25E8" w:rsidRDefault="004F25E8" w:rsidP="004F25E8">
      <w:pPr>
        <w:pStyle w:val="ListParagraph"/>
        <w:numPr>
          <w:ilvl w:val="2"/>
          <w:numId w:val="2"/>
        </w:numPr>
        <w:rPr>
          <w:sz w:val="24"/>
        </w:rPr>
      </w:pPr>
      <w:r>
        <w:rPr>
          <w:sz w:val="24"/>
        </w:rPr>
        <w:t>In operating, clearl</w:t>
      </w:r>
      <w:r w:rsidR="001B27BC">
        <w:rPr>
          <w:sz w:val="24"/>
        </w:rPr>
        <w:t>y see that account number 325.11 (income) compares to 510.235 (expenses)</w:t>
      </w:r>
      <w:r>
        <w:rPr>
          <w:sz w:val="24"/>
        </w:rPr>
        <w:t>, shows how ELD is out of sync.</w:t>
      </w:r>
    </w:p>
    <w:p w:rsidR="004F25E8" w:rsidRDefault="004F25E8" w:rsidP="004F25E8">
      <w:pPr>
        <w:pStyle w:val="ListParagraph"/>
        <w:numPr>
          <w:ilvl w:val="2"/>
          <w:numId w:val="2"/>
        </w:numPr>
        <w:rPr>
          <w:sz w:val="24"/>
        </w:rPr>
      </w:pPr>
      <w:r>
        <w:rPr>
          <w:sz w:val="24"/>
        </w:rPr>
        <w:t xml:space="preserve">In operating, 502.60 </w:t>
      </w:r>
      <w:proofErr w:type="gramStart"/>
      <w:r>
        <w:rPr>
          <w:sz w:val="24"/>
        </w:rPr>
        <w:t>shows</w:t>
      </w:r>
      <w:proofErr w:type="gramEnd"/>
      <w:r>
        <w:rPr>
          <w:sz w:val="24"/>
        </w:rPr>
        <w:t xml:space="preserve"> that we have already spent more than 100% of the budget.  ½ of her salary is reimbursed, despite this.  Jeff confirmed that this will show up on the income side.</w:t>
      </w:r>
    </w:p>
    <w:p w:rsidR="004F25E8" w:rsidRDefault="004F25E8" w:rsidP="004F25E8">
      <w:pPr>
        <w:pStyle w:val="ListParagraph"/>
        <w:numPr>
          <w:ilvl w:val="2"/>
          <w:numId w:val="2"/>
        </w:numPr>
        <w:rPr>
          <w:sz w:val="24"/>
        </w:rPr>
      </w:pPr>
      <w:r>
        <w:rPr>
          <w:sz w:val="24"/>
        </w:rPr>
        <w:t xml:space="preserve">Nancy asked about 510.22.  Why is this so out of sync?  There is an offsetting income account, though it does not quite sync.  Robert Loftus had created a lot of credits from the previous year </w:t>
      </w:r>
      <w:r>
        <w:rPr>
          <w:sz w:val="24"/>
        </w:rPr>
        <w:lastRenderedPageBreak/>
        <w:t>that are now gone, so it doesn’t give an accurate count, so we will need to adjust the budget for the next year.</w:t>
      </w:r>
    </w:p>
    <w:p w:rsidR="00E04E0F" w:rsidRDefault="00E04E0F" w:rsidP="004F25E8">
      <w:pPr>
        <w:pStyle w:val="ListParagraph"/>
        <w:numPr>
          <w:ilvl w:val="2"/>
          <w:numId w:val="2"/>
        </w:numPr>
        <w:rPr>
          <w:sz w:val="24"/>
        </w:rPr>
      </w:pPr>
      <w:r>
        <w:rPr>
          <w:sz w:val="24"/>
        </w:rPr>
        <w:t>RBDB 2011, Jeff asked about the heading that indicated January 2011 to February 2013.  Denotes activity period, not grant period.</w:t>
      </w:r>
    </w:p>
    <w:p w:rsidR="00E04E0F" w:rsidRDefault="00E04E0F" w:rsidP="004F25E8">
      <w:pPr>
        <w:pStyle w:val="ListParagraph"/>
        <w:numPr>
          <w:ilvl w:val="2"/>
          <w:numId w:val="2"/>
        </w:numPr>
        <w:rPr>
          <w:sz w:val="24"/>
        </w:rPr>
      </w:pPr>
      <w:r>
        <w:rPr>
          <w:sz w:val="24"/>
        </w:rPr>
        <w:t>Do we keep including 2011 in the packet, or do we wait until the $2000 is spent?  Should be zeroed out and decide later what to do.</w:t>
      </w:r>
    </w:p>
    <w:p w:rsidR="005554E1" w:rsidRPr="00692EA4" w:rsidRDefault="005554E1" w:rsidP="005554E1">
      <w:pPr>
        <w:pStyle w:val="ListParagraph"/>
        <w:ind w:left="1440"/>
        <w:contextualSpacing w:val="0"/>
        <w:rPr>
          <w:b/>
          <w:i/>
          <w:color w:val="FF0000"/>
          <w:sz w:val="24"/>
        </w:rPr>
      </w:pPr>
      <w:r>
        <w:rPr>
          <w:b/>
          <w:i/>
          <w:color w:val="FF0000"/>
          <w:sz w:val="24"/>
          <w:szCs w:val="24"/>
        </w:rPr>
        <w:t>A</w:t>
      </w:r>
      <w:r w:rsidRPr="00692EA4">
        <w:rPr>
          <w:b/>
          <w:i/>
          <w:color w:val="FF0000"/>
          <w:sz w:val="24"/>
          <w:szCs w:val="24"/>
        </w:rPr>
        <w:t xml:space="preserve"> motion</w:t>
      </w:r>
      <w:r>
        <w:rPr>
          <w:b/>
          <w:i/>
          <w:color w:val="FF0000"/>
          <w:sz w:val="24"/>
          <w:szCs w:val="24"/>
        </w:rPr>
        <w:t xml:space="preserve"> was made</w:t>
      </w:r>
      <w:r w:rsidRPr="00692EA4">
        <w:rPr>
          <w:b/>
          <w:i/>
          <w:color w:val="FF0000"/>
          <w:sz w:val="24"/>
          <w:szCs w:val="24"/>
        </w:rPr>
        <w:t xml:space="preserve"> to approve </w:t>
      </w:r>
      <w:r>
        <w:rPr>
          <w:b/>
          <w:i/>
          <w:color w:val="FF0000"/>
          <w:sz w:val="24"/>
          <w:szCs w:val="24"/>
        </w:rPr>
        <w:t>the financial statements</w:t>
      </w:r>
      <w:r w:rsidRPr="00692EA4">
        <w:rPr>
          <w:b/>
          <w:i/>
          <w:color w:val="FF0000"/>
          <w:sz w:val="24"/>
          <w:szCs w:val="24"/>
        </w:rPr>
        <w:t xml:space="preserve">.  </w:t>
      </w:r>
      <w:proofErr w:type="gramStart"/>
      <w:r>
        <w:rPr>
          <w:b/>
          <w:i/>
          <w:color w:val="FF0000"/>
          <w:sz w:val="24"/>
        </w:rPr>
        <w:t>(Wooldridge/S/A).</w:t>
      </w:r>
      <w:proofErr w:type="gramEnd"/>
      <w:r>
        <w:rPr>
          <w:b/>
          <w:i/>
          <w:color w:val="FF0000"/>
          <w:sz w:val="24"/>
        </w:rPr>
        <w:t xml:space="preserve">  This approval was made by electronic vote on March 14, 2013</w:t>
      </w:r>
      <w:r>
        <w:rPr>
          <w:b/>
          <w:i/>
          <w:color w:val="FF0000"/>
          <w:sz w:val="24"/>
        </w:rPr>
        <w:t xml:space="preserve"> due to lack of quorum at the March 13 meeting</w:t>
      </w:r>
      <w:r>
        <w:rPr>
          <w:b/>
          <w:i/>
          <w:color w:val="FF0000"/>
          <w:sz w:val="24"/>
        </w:rPr>
        <w:t>.  Minutes have been amended to reflect this vote.</w:t>
      </w:r>
    </w:p>
    <w:p w:rsidR="00056D7C" w:rsidRDefault="00056D7C" w:rsidP="00056D7C">
      <w:pPr>
        <w:pStyle w:val="ListParagraph"/>
        <w:numPr>
          <w:ilvl w:val="0"/>
          <w:numId w:val="2"/>
        </w:numPr>
        <w:spacing w:after="0" w:line="240" w:lineRule="auto"/>
        <w:rPr>
          <w:rFonts w:cs="Tahoma"/>
          <w:b/>
          <w:sz w:val="24"/>
          <w:szCs w:val="24"/>
        </w:rPr>
      </w:pPr>
      <w:r w:rsidRPr="00056D7C">
        <w:rPr>
          <w:rFonts w:cs="Tahoma"/>
          <w:b/>
          <w:sz w:val="24"/>
          <w:szCs w:val="24"/>
        </w:rPr>
        <w:t>State Budget Proposal</w:t>
      </w:r>
    </w:p>
    <w:p w:rsidR="005702D2" w:rsidRDefault="001E0B70" w:rsidP="005702D2">
      <w:pPr>
        <w:pStyle w:val="ListParagraph"/>
        <w:numPr>
          <w:ilvl w:val="1"/>
          <w:numId w:val="2"/>
        </w:numPr>
        <w:spacing w:after="0" w:line="240" w:lineRule="auto"/>
        <w:rPr>
          <w:rFonts w:cs="Tahoma"/>
          <w:sz w:val="24"/>
          <w:szCs w:val="24"/>
        </w:rPr>
      </w:pPr>
      <w:r>
        <w:rPr>
          <w:rFonts w:cs="Tahoma"/>
          <w:sz w:val="24"/>
          <w:szCs w:val="24"/>
        </w:rPr>
        <w:t>Debby reported that the trip to Albany was in hopes of some kind of restoration to library funding.  The ultimate goal being to get back to 2007 levels.  Advocates were discussing a $10M restoration.  Hugh Farley at the dinner announced he was proposing putting back $4M back into the budget.  Senate proposal included a restoration of $4M for systems; no restoration at all from the Assembly.  Debby noted that it is really important for everyone to contact legislators.</w:t>
      </w:r>
    </w:p>
    <w:p w:rsidR="00692EA4" w:rsidRDefault="00692EA4" w:rsidP="00692EA4">
      <w:pPr>
        <w:pStyle w:val="ListParagraph"/>
        <w:spacing w:after="0" w:line="240" w:lineRule="auto"/>
        <w:ind w:left="2160"/>
        <w:rPr>
          <w:rFonts w:cs="Tahoma"/>
          <w:sz w:val="24"/>
          <w:szCs w:val="24"/>
        </w:rPr>
      </w:pPr>
    </w:p>
    <w:p w:rsidR="00056D7C" w:rsidRDefault="001E0B70" w:rsidP="00056D7C">
      <w:pPr>
        <w:numPr>
          <w:ilvl w:val="0"/>
          <w:numId w:val="2"/>
        </w:numPr>
        <w:spacing w:after="0" w:line="240" w:lineRule="auto"/>
        <w:rPr>
          <w:rFonts w:cs="Tahoma"/>
          <w:b/>
          <w:sz w:val="24"/>
          <w:szCs w:val="24"/>
        </w:rPr>
      </w:pPr>
      <w:r>
        <w:rPr>
          <w:rFonts w:cs="Tahoma"/>
          <w:b/>
          <w:sz w:val="24"/>
          <w:szCs w:val="24"/>
        </w:rPr>
        <w:t>CLRC Form 990</w:t>
      </w:r>
    </w:p>
    <w:p w:rsidR="00E04E0F" w:rsidRPr="00E04E0F" w:rsidRDefault="00E04E0F" w:rsidP="00E04E0F">
      <w:pPr>
        <w:pStyle w:val="ListParagraph"/>
        <w:numPr>
          <w:ilvl w:val="0"/>
          <w:numId w:val="5"/>
        </w:numPr>
        <w:spacing w:after="0" w:line="240" w:lineRule="auto"/>
        <w:rPr>
          <w:rFonts w:cs="Tahoma"/>
          <w:sz w:val="24"/>
          <w:szCs w:val="24"/>
        </w:rPr>
      </w:pPr>
      <w:r w:rsidRPr="00E04E0F">
        <w:rPr>
          <w:rFonts w:cs="Tahoma"/>
          <w:sz w:val="24"/>
          <w:szCs w:val="24"/>
        </w:rPr>
        <w:t xml:space="preserve">This form cannot be approved without a quorum.  </w:t>
      </w:r>
    </w:p>
    <w:p w:rsidR="00E04E0F" w:rsidRDefault="00E04E0F" w:rsidP="00E04E0F">
      <w:pPr>
        <w:pStyle w:val="ListParagraph"/>
        <w:numPr>
          <w:ilvl w:val="0"/>
          <w:numId w:val="5"/>
        </w:numPr>
        <w:spacing w:after="0" w:line="240" w:lineRule="auto"/>
        <w:rPr>
          <w:rFonts w:cs="Tahoma"/>
          <w:sz w:val="24"/>
          <w:szCs w:val="24"/>
        </w:rPr>
      </w:pPr>
      <w:r w:rsidRPr="00E04E0F">
        <w:rPr>
          <w:rFonts w:cs="Tahoma"/>
          <w:sz w:val="24"/>
          <w:szCs w:val="24"/>
        </w:rPr>
        <w:t>Board must approve this for it to be submitted.</w:t>
      </w:r>
    </w:p>
    <w:p w:rsidR="00E04E0F" w:rsidRDefault="00E04E0F" w:rsidP="00E04E0F">
      <w:pPr>
        <w:pStyle w:val="ListParagraph"/>
        <w:numPr>
          <w:ilvl w:val="0"/>
          <w:numId w:val="5"/>
        </w:numPr>
        <w:spacing w:after="0" w:line="240" w:lineRule="auto"/>
        <w:rPr>
          <w:rFonts w:cs="Tahoma"/>
          <w:sz w:val="24"/>
          <w:szCs w:val="24"/>
        </w:rPr>
      </w:pPr>
      <w:r>
        <w:rPr>
          <w:rFonts w:cs="Tahoma"/>
          <w:sz w:val="24"/>
          <w:szCs w:val="24"/>
        </w:rPr>
        <w:t xml:space="preserve">Discussion about rules and regulations, and how things are always interpreted.  </w:t>
      </w:r>
    </w:p>
    <w:p w:rsidR="005554E1" w:rsidRPr="005554E1" w:rsidRDefault="005554E1" w:rsidP="005554E1">
      <w:pPr>
        <w:ind w:left="1080"/>
        <w:rPr>
          <w:b/>
          <w:i/>
          <w:color w:val="FF0000"/>
          <w:sz w:val="24"/>
        </w:rPr>
      </w:pPr>
      <w:r w:rsidRPr="005554E1">
        <w:rPr>
          <w:b/>
          <w:i/>
          <w:color w:val="FF0000"/>
          <w:sz w:val="24"/>
          <w:szCs w:val="24"/>
        </w:rPr>
        <w:t xml:space="preserve">A motion was made to approve the </w:t>
      </w:r>
      <w:r>
        <w:rPr>
          <w:b/>
          <w:i/>
          <w:color w:val="FF0000"/>
          <w:sz w:val="24"/>
          <w:szCs w:val="24"/>
        </w:rPr>
        <w:t>IRS Form 990</w:t>
      </w:r>
      <w:r w:rsidRPr="005554E1">
        <w:rPr>
          <w:b/>
          <w:i/>
          <w:color w:val="FF0000"/>
          <w:sz w:val="24"/>
          <w:szCs w:val="24"/>
        </w:rPr>
        <w:t xml:space="preserve">.  </w:t>
      </w:r>
      <w:proofErr w:type="gramStart"/>
      <w:r w:rsidRPr="005554E1">
        <w:rPr>
          <w:b/>
          <w:i/>
          <w:color w:val="FF0000"/>
          <w:sz w:val="24"/>
        </w:rPr>
        <w:t>(Wooldridge/S/A).</w:t>
      </w:r>
      <w:proofErr w:type="gramEnd"/>
      <w:r w:rsidRPr="005554E1">
        <w:rPr>
          <w:b/>
          <w:i/>
          <w:color w:val="FF0000"/>
          <w:sz w:val="24"/>
        </w:rPr>
        <w:t xml:space="preserve">  This approval was made by electronic vote on March 14, 2013 due to lack of quorum at the March 13 meeting.  Minutes have been amended to reflect this vote.</w:t>
      </w:r>
    </w:p>
    <w:p w:rsidR="00056D7C" w:rsidRDefault="00056D7C" w:rsidP="00056D7C">
      <w:pPr>
        <w:numPr>
          <w:ilvl w:val="0"/>
          <w:numId w:val="2"/>
        </w:numPr>
        <w:spacing w:after="0" w:line="240" w:lineRule="auto"/>
        <w:rPr>
          <w:rFonts w:cs="Tahoma"/>
          <w:b/>
          <w:sz w:val="24"/>
          <w:szCs w:val="24"/>
        </w:rPr>
      </w:pPr>
      <w:r w:rsidRPr="00056D7C">
        <w:rPr>
          <w:rFonts w:cs="Tahoma"/>
          <w:b/>
          <w:sz w:val="24"/>
          <w:szCs w:val="24"/>
        </w:rPr>
        <w:t>Other business</w:t>
      </w:r>
    </w:p>
    <w:p w:rsidR="00974D80" w:rsidRPr="00974D80" w:rsidRDefault="00974D80" w:rsidP="00974D80">
      <w:pPr>
        <w:numPr>
          <w:ilvl w:val="1"/>
          <w:numId w:val="2"/>
        </w:numPr>
        <w:spacing w:after="0" w:line="240" w:lineRule="auto"/>
        <w:rPr>
          <w:rFonts w:cs="Tahoma"/>
          <w:sz w:val="24"/>
          <w:szCs w:val="24"/>
        </w:rPr>
      </w:pPr>
      <w:r w:rsidRPr="00974D80">
        <w:rPr>
          <w:rFonts w:cs="Tahoma"/>
          <w:sz w:val="24"/>
          <w:szCs w:val="24"/>
        </w:rPr>
        <w:t>none</w:t>
      </w:r>
    </w:p>
    <w:p w:rsidR="001341DE" w:rsidRPr="008275FE" w:rsidRDefault="001341DE" w:rsidP="001341DE">
      <w:pPr>
        <w:spacing w:before="240"/>
        <w:ind w:right="-480"/>
        <w:rPr>
          <w:b/>
          <w:sz w:val="24"/>
          <w:szCs w:val="24"/>
        </w:rPr>
      </w:pPr>
      <w:r w:rsidRPr="008275FE">
        <w:rPr>
          <w:b/>
          <w:sz w:val="24"/>
          <w:szCs w:val="24"/>
        </w:rPr>
        <w:t>NEXT MEETING:</w:t>
      </w:r>
      <w:r w:rsidR="00974D80">
        <w:rPr>
          <w:b/>
          <w:sz w:val="24"/>
          <w:szCs w:val="24"/>
        </w:rPr>
        <w:t xml:space="preserve"> Ma</w:t>
      </w:r>
      <w:r w:rsidR="00AA1A0B">
        <w:rPr>
          <w:b/>
          <w:sz w:val="24"/>
          <w:szCs w:val="24"/>
        </w:rPr>
        <w:t>y</w:t>
      </w:r>
      <w:r w:rsidR="001E0B70">
        <w:rPr>
          <w:b/>
          <w:sz w:val="24"/>
          <w:szCs w:val="24"/>
        </w:rPr>
        <w:t xml:space="preserve"> 8</w:t>
      </w:r>
      <w:r w:rsidR="00E04E0F">
        <w:rPr>
          <w:b/>
          <w:sz w:val="24"/>
          <w:szCs w:val="24"/>
        </w:rPr>
        <w:t xml:space="preserve">, 2013 at 2:00pm at CLRC Offices.  </w:t>
      </w:r>
      <w:r w:rsidR="00974D80">
        <w:rPr>
          <w:b/>
          <w:sz w:val="24"/>
          <w:szCs w:val="24"/>
        </w:rPr>
        <w:t xml:space="preserve"> A teleconference option will be available.</w:t>
      </w:r>
    </w:p>
    <w:p w:rsidR="005554E1" w:rsidRDefault="00E04E0F" w:rsidP="001341DE">
      <w:pPr>
        <w:tabs>
          <w:tab w:val="left" w:pos="1440"/>
        </w:tabs>
        <w:spacing w:after="0"/>
        <w:rPr>
          <w:sz w:val="24"/>
          <w:szCs w:val="24"/>
        </w:rPr>
      </w:pPr>
      <w:r>
        <w:rPr>
          <w:sz w:val="24"/>
          <w:szCs w:val="24"/>
        </w:rPr>
        <w:t>Meeting adjourned at 2:44pm</w:t>
      </w:r>
      <w:r w:rsidR="001E0B70">
        <w:rPr>
          <w:sz w:val="24"/>
          <w:szCs w:val="24"/>
        </w:rPr>
        <w:t>.</w:t>
      </w:r>
      <w:r w:rsidR="00223077">
        <w:rPr>
          <w:sz w:val="24"/>
          <w:szCs w:val="24"/>
        </w:rPr>
        <w:t xml:space="preserve">  No motion was made, in absence of a quorum.</w:t>
      </w:r>
    </w:p>
    <w:p w:rsidR="001341DE" w:rsidRDefault="001341DE" w:rsidP="001341DE">
      <w:pPr>
        <w:tabs>
          <w:tab w:val="left" w:pos="1440"/>
        </w:tabs>
        <w:spacing w:after="0"/>
        <w:rPr>
          <w:sz w:val="24"/>
          <w:szCs w:val="24"/>
        </w:rPr>
      </w:pPr>
    </w:p>
    <w:p w:rsidR="001341DE" w:rsidRPr="008A6B81" w:rsidRDefault="001341DE" w:rsidP="001341DE">
      <w:pPr>
        <w:tabs>
          <w:tab w:val="left" w:pos="1440"/>
        </w:tabs>
        <w:spacing w:after="0"/>
        <w:rPr>
          <w:sz w:val="24"/>
          <w:szCs w:val="24"/>
        </w:rPr>
      </w:pPr>
      <w:r w:rsidRPr="008A6B81">
        <w:rPr>
          <w:sz w:val="24"/>
          <w:szCs w:val="24"/>
        </w:rPr>
        <w:t>Respectfully submitted,</w:t>
      </w:r>
    </w:p>
    <w:p w:rsidR="001341DE" w:rsidRDefault="001341DE" w:rsidP="001341DE">
      <w:pPr>
        <w:spacing w:after="0"/>
        <w:ind w:left="1440" w:right="-480" w:hanging="1440"/>
        <w:rPr>
          <w:sz w:val="24"/>
          <w:szCs w:val="24"/>
        </w:rPr>
      </w:pPr>
      <w:proofErr w:type="spellStart"/>
      <w:r>
        <w:rPr>
          <w:sz w:val="24"/>
          <w:szCs w:val="24"/>
        </w:rPr>
        <w:t>Déirdre</w:t>
      </w:r>
      <w:proofErr w:type="spellEnd"/>
      <w:r>
        <w:rPr>
          <w:sz w:val="24"/>
          <w:szCs w:val="24"/>
        </w:rPr>
        <w:t xml:space="preserve"> Joyce</w:t>
      </w:r>
    </w:p>
    <w:p w:rsidR="00524EA8" w:rsidRDefault="001341DE" w:rsidP="00692EA4">
      <w:pPr>
        <w:spacing w:after="0"/>
        <w:ind w:left="1440" w:right="-480" w:hanging="1440"/>
        <w:rPr>
          <w:sz w:val="24"/>
          <w:szCs w:val="24"/>
        </w:rPr>
      </w:pPr>
      <w:r>
        <w:rPr>
          <w:sz w:val="24"/>
          <w:szCs w:val="24"/>
        </w:rPr>
        <w:t>Assistant Director, CLRC</w:t>
      </w:r>
    </w:p>
    <w:p w:rsidR="005554E1" w:rsidRDefault="005554E1" w:rsidP="00692EA4">
      <w:pPr>
        <w:spacing w:after="0"/>
        <w:ind w:left="1440" w:right="-480" w:hanging="1440"/>
        <w:rPr>
          <w:sz w:val="24"/>
          <w:szCs w:val="24"/>
        </w:rPr>
      </w:pPr>
    </w:p>
    <w:p w:rsidR="005554E1" w:rsidRDefault="005554E1" w:rsidP="00692EA4">
      <w:pPr>
        <w:spacing w:after="0"/>
        <w:ind w:left="1440" w:right="-480" w:hanging="1440"/>
      </w:pPr>
    </w:p>
    <w:sectPr w:rsidR="005554E1" w:rsidSect="0037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4F5D"/>
    <w:multiLevelType w:val="hybridMultilevel"/>
    <w:tmpl w:val="D924B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11107B"/>
    <w:multiLevelType w:val="hybridMultilevel"/>
    <w:tmpl w:val="08B6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5F34B7"/>
    <w:multiLevelType w:val="hybridMultilevel"/>
    <w:tmpl w:val="EB98BEF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EF7035"/>
    <w:multiLevelType w:val="hybridMultilevel"/>
    <w:tmpl w:val="C4D830D8"/>
    <w:lvl w:ilvl="0" w:tplc="3E64150E">
      <w:start w:val="1"/>
      <w:numFmt w:val="bullet"/>
      <w:lvlText w:val=""/>
      <w:lvlJc w:val="left"/>
      <w:pPr>
        <w:ind w:left="144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A97B16"/>
    <w:multiLevelType w:val="hybridMultilevel"/>
    <w:tmpl w:val="8FCC288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341DE"/>
    <w:rsid w:val="0000133E"/>
    <w:rsid w:val="00005D64"/>
    <w:rsid w:val="000220A2"/>
    <w:rsid w:val="000261D2"/>
    <w:rsid w:val="000279BC"/>
    <w:rsid w:val="0003498C"/>
    <w:rsid w:val="000364D7"/>
    <w:rsid w:val="00036D26"/>
    <w:rsid w:val="000430C4"/>
    <w:rsid w:val="00043969"/>
    <w:rsid w:val="000548ED"/>
    <w:rsid w:val="00056D7C"/>
    <w:rsid w:val="000572B2"/>
    <w:rsid w:val="0006615E"/>
    <w:rsid w:val="0007584C"/>
    <w:rsid w:val="00076746"/>
    <w:rsid w:val="000800DB"/>
    <w:rsid w:val="000808E0"/>
    <w:rsid w:val="000822D5"/>
    <w:rsid w:val="000954AF"/>
    <w:rsid w:val="000967E6"/>
    <w:rsid w:val="000A6D93"/>
    <w:rsid w:val="000B2677"/>
    <w:rsid w:val="000B3D46"/>
    <w:rsid w:val="000B65AB"/>
    <w:rsid w:val="000D0CF0"/>
    <w:rsid w:val="000D12BF"/>
    <w:rsid w:val="000D3FE4"/>
    <w:rsid w:val="000D4FD5"/>
    <w:rsid w:val="000E065F"/>
    <w:rsid w:val="000E0D24"/>
    <w:rsid w:val="000E3BE5"/>
    <w:rsid w:val="000E6171"/>
    <w:rsid w:val="000F5EF8"/>
    <w:rsid w:val="000F7389"/>
    <w:rsid w:val="001076E4"/>
    <w:rsid w:val="00110115"/>
    <w:rsid w:val="001207B8"/>
    <w:rsid w:val="001245FC"/>
    <w:rsid w:val="0012769A"/>
    <w:rsid w:val="00127BDD"/>
    <w:rsid w:val="001341DE"/>
    <w:rsid w:val="00142104"/>
    <w:rsid w:val="0014460C"/>
    <w:rsid w:val="0014498F"/>
    <w:rsid w:val="001519D0"/>
    <w:rsid w:val="001524EF"/>
    <w:rsid w:val="001537E0"/>
    <w:rsid w:val="00165BA2"/>
    <w:rsid w:val="00166A0C"/>
    <w:rsid w:val="0017618F"/>
    <w:rsid w:val="00182AC4"/>
    <w:rsid w:val="00191536"/>
    <w:rsid w:val="00192A6E"/>
    <w:rsid w:val="001B27BC"/>
    <w:rsid w:val="001B61E0"/>
    <w:rsid w:val="001D7A41"/>
    <w:rsid w:val="001E0B70"/>
    <w:rsid w:val="001E121A"/>
    <w:rsid w:val="001E1E75"/>
    <w:rsid w:val="001E2448"/>
    <w:rsid w:val="001F0BDC"/>
    <w:rsid w:val="001F390F"/>
    <w:rsid w:val="00200CA7"/>
    <w:rsid w:val="0021489C"/>
    <w:rsid w:val="00223077"/>
    <w:rsid w:val="00227655"/>
    <w:rsid w:val="00230097"/>
    <w:rsid w:val="00232AD2"/>
    <w:rsid w:val="0024349F"/>
    <w:rsid w:val="00247896"/>
    <w:rsid w:val="00252456"/>
    <w:rsid w:val="00252CAB"/>
    <w:rsid w:val="0026247F"/>
    <w:rsid w:val="002635E3"/>
    <w:rsid w:val="002720F6"/>
    <w:rsid w:val="00274488"/>
    <w:rsid w:val="00276BBC"/>
    <w:rsid w:val="00285BC8"/>
    <w:rsid w:val="00290B62"/>
    <w:rsid w:val="00296C24"/>
    <w:rsid w:val="002A0B78"/>
    <w:rsid w:val="002B46CB"/>
    <w:rsid w:val="002D04E5"/>
    <w:rsid w:val="002E61CC"/>
    <w:rsid w:val="002F0415"/>
    <w:rsid w:val="002F31B2"/>
    <w:rsid w:val="00301999"/>
    <w:rsid w:val="003179B7"/>
    <w:rsid w:val="003260A8"/>
    <w:rsid w:val="00332308"/>
    <w:rsid w:val="00343847"/>
    <w:rsid w:val="00356833"/>
    <w:rsid w:val="00360835"/>
    <w:rsid w:val="00361A9F"/>
    <w:rsid w:val="00361CB8"/>
    <w:rsid w:val="00370B8D"/>
    <w:rsid w:val="0037170D"/>
    <w:rsid w:val="00373707"/>
    <w:rsid w:val="003809F4"/>
    <w:rsid w:val="003874D8"/>
    <w:rsid w:val="0039766D"/>
    <w:rsid w:val="003B5232"/>
    <w:rsid w:val="003C475B"/>
    <w:rsid w:val="003D02BB"/>
    <w:rsid w:val="003D6817"/>
    <w:rsid w:val="003E1D5B"/>
    <w:rsid w:val="003F5A54"/>
    <w:rsid w:val="003F7A7D"/>
    <w:rsid w:val="00404BF9"/>
    <w:rsid w:val="00407750"/>
    <w:rsid w:val="00407B76"/>
    <w:rsid w:val="00410A81"/>
    <w:rsid w:val="00423BDE"/>
    <w:rsid w:val="00424733"/>
    <w:rsid w:val="00426286"/>
    <w:rsid w:val="00430F86"/>
    <w:rsid w:val="004445CD"/>
    <w:rsid w:val="004467ED"/>
    <w:rsid w:val="00446F8C"/>
    <w:rsid w:val="00447006"/>
    <w:rsid w:val="00454063"/>
    <w:rsid w:val="00464299"/>
    <w:rsid w:val="00464EFD"/>
    <w:rsid w:val="0047358C"/>
    <w:rsid w:val="004778F2"/>
    <w:rsid w:val="00480229"/>
    <w:rsid w:val="0048177C"/>
    <w:rsid w:val="004914DB"/>
    <w:rsid w:val="0049769A"/>
    <w:rsid w:val="004A547E"/>
    <w:rsid w:val="004B339E"/>
    <w:rsid w:val="004C5A0A"/>
    <w:rsid w:val="004D069E"/>
    <w:rsid w:val="004D6ED1"/>
    <w:rsid w:val="004E327E"/>
    <w:rsid w:val="004F25E8"/>
    <w:rsid w:val="005037BC"/>
    <w:rsid w:val="00521F0D"/>
    <w:rsid w:val="005232EE"/>
    <w:rsid w:val="00524EA8"/>
    <w:rsid w:val="005318FE"/>
    <w:rsid w:val="00534557"/>
    <w:rsid w:val="005346D4"/>
    <w:rsid w:val="00550514"/>
    <w:rsid w:val="005554E1"/>
    <w:rsid w:val="0055709F"/>
    <w:rsid w:val="00562926"/>
    <w:rsid w:val="0056676E"/>
    <w:rsid w:val="005702D2"/>
    <w:rsid w:val="00584BDE"/>
    <w:rsid w:val="00584E92"/>
    <w:rsid w:val="0059015E"/>
    <w:rsid w:val="005963F7"/>
    <w:rsid w:val="00596B54"/>
    <w:rsid w:val="005A3242"/>
    <w:rsid w:val="005A4BF7"/>
    <w:rsid w:val="005C2887"/>
    <w:rsid w:val="005C7914"/>
    <w:rsid w:val="005D7A2D"/>
    <w:rsid w:val="005F54D5"/>
    <w:rsid w:val="006024C9"/>
    <w:rsid w:val="00603611"/>
    <w:rsid w:val="0061328C"/>
    <w:rsid w:val="00615E4B"/>
    <w:rsid w:val="006245B8"/>
    <w:rsid w:val="00627D3E"/>
    <w:rsid w:val="0063061E"/>
    <w:rsid w:val="006354C0"/>
    <w:rsid w:val="006355A7"/>
    <w:rsid w:val="006459BD"/>
    <w:rsid w:val="006530CF"/>
    <w:rsid w:val="006548CB"/>
    <w:rsid w:val="006559E5"/>
    <w:rsid w:val="00656EA8"/>
    <w:rsid w:val="006602FF"/>
    <w:rsid w:val="006616BC"/>
    <w:rsid w:val="0066459C"/>
    <w:rsid w:val="006711A4"/>
    <w:rsid w:val="00683D93"/>
    <w:rsid w:val="0068552A"/>
    <w:rsid w:val="00692EA4"/>
    <w:rsid w:val="00694090"/>
    <w:rsid w:val="006977CF"/>
    <w:rsid w:val="006A217B"/>
    <w:rsid w:val="006A3D8A"/>
    <w:rsid w:val="006A6A4C"/>
    <w:rsid w:val="006B1CE7"/>
    <w:rsid w:val="006B6135"/>
    <w:rsid w:val="006D216A"/>
    <w:rsid w:val="006D4E73"/>
    <w:rsid w:val="006F55C2"/>
    <w:rsid w:val="0070378E"/>
    <w:rsid w:val="00712CC4"/>
    <w:rsid w:val="00715ED9"/>
    <w:rsid w:val="0071654F"/>
    <w:rsid w:val="00723612"/>
    <w:rsid w:val="00732449"/>
    <w:rsid w:val="00732661"/>
    <w:rsid w:val="007357AF"/>
    <w:rsid w:val="007363B0"/>
    <w:rsid w:val="0073721D"/>
    <w:rsid w:val="0075756A"/>
    <w:rsid w:val="00761F88"/>
    <w:rsid w:val="0076715D"/>
    <w:rsid w:val="0077166F"/>
    <w:rsid w:val="007928A3"/>
    <w:rsid w:val="00796697"/>
    <w:rsid w:val="007B0869"/>
    <w:rsid w:val="007D104E"/>
    <w:rsid w:val="007D1ADF"/>
    <w:rsid w:val="007D5B8B"/>
    <w:rsid w:val="00801B22"/>
    <w:rsid w:val="0080687D"/>
    <w:rsid w:val="008128A7"/>
    <w:rsid w:val="008169DA"/>
    <w:rsid w:val="00825958"/>
    <w:rsid w:val="00826554"/>
    <w:rsid w:val="0083064C"/>
    <w:rsid w:val="00830F78"/>
    <w:rsid w:val="008349D1"/>
    <w:rsid w:val="008436A6"/>
    <w:rsid w:val="0084430C"/>
    <w:rsid w:val="00845A87"/>
    <w:rsid w:val="00851296"/>
    <w:rsid w:val="00866E63"/>
    <w:rsid w:val="00873CDF"/>
    <w:rsid w:val="00875371"/>
    <w:rsid w:val="008760CF"/>
    <w:rsid w:val="00876E15"/>
    <w:rsid w:val="0088342D"/>
    <w:rsid w:val="00887227"/>
    <w:rsid w:val="00893E0F"/>
    <w:rsid w:val="008A435D"/>
    <w:rsid w:val="008C2670"/>
    <w:rsid w:val="008F2855"/>
    <w:rsid w:val="008F2F6E"/>
    <w:rsid w:val="008F34C2"/>
    <w:rsid w:val="008F6167"/>
    <w:rsid w:val="008F6A94"/>
    <w:rsid w:val="009037C1"/>
    <w:rsid w:val="009124E2"/>
    <w:rsid w:val="00913890"/>
    <w:rsid w:val="009145DB"/>
    <w:rsid w:val="00925AEE"/>
    <w:rsid w:val="00927472"/>
    <w:rsid w:val="00930399"/>
    <w:rsid w:val="00931329"/>
    <w:rsid w:val="00933CE9"/>
    <w:rsid w:val="00937F40"/>
    <w:rsid w:val="009639B1"/>
    <w:rsid w:val="00965DE0"/>
    <w:rsid w:val="00974D80"/>
    <w:rsid w:val="00982999"/>
    <w:rsid w:val="009830DE"/>
    <w:rsid w:val="00985F7C"/>
    <w:rsid w:val="00992FEA"/>
    <w:rsid w:val="009958D4"/>
    <w:rsid w:val="009A126A"/>
    <w:rsid w:val="009A2A26"/>
    <w:rsid w:val="009A441A"/>
    <w:rsid w:val="009A5765"/>
    <w:rsid w:val="009A7BBF"/>
    <w:rsid w:val="009C009D"/>
    <w:rsid w:val="009C1426"/>
    <w:rsid w:val="009E1A16"/>
    <w:rsid w:val="009F35AF"/>
    <w:rsid w:val="009F7CB1"/>
    <w:rsid w:val="00A00EE0"/>
    <w:rsid w:val="00A021B6"/>
    <w:rsid w:val="00A06DC4"/>
    <w:rsid w:val="00A20DAA"/>
    <w:rsid w:val="00A236DD"/>
    <w:rsid w:val="00A24F22"/>
    <w:rsid w:val="00A340BE"/>
    <w:rsid w:val="00A365C5"/>
    <w:rsid w:val="00A36FE5"/>
    <w:rsid w:val="00A37005"/>
    <w:rsid w:val="00A37214"/>
    <w:rsid w:val="00A379BD"/>
    <w:rsid w:val="00A41000"/>
    <w:rsid w:val="00A41752"/>
    <w:rsid w:val="00A43B12"/>
    <w:rsid w:val="00A45CE2"/>
    <w:rsid w:val="00A55B25"/>
    <w:rsid w:val="00A56BF4"/>
    <w:rsid w:val="00A56CD6"/>
    <w:rsid w:val="00A61A2C"/>
    <w:rsid w:val="00A675B7"/>
    <w:rsid w:val="00A67A8A"/>
    <w:rsid w:val="00A743B9"/>
    <w:rsid w:val="00A80C92"/>
    <w:rsid w:val="00A82D23"/>
    <w:rsid w:val="00A8586C"/>
    <w:rsid w:val="00A91391"/>
    <w:rsid w:val="00A95F57"/>
    <w:rsid w:val="00AA1A0B"/>
    <w:rsid w:val="00AA2823"/>
    <w:rsid w:val="00AB6047"/>
    <w:rsid w:val="00AB615E"/>
    <w:rsid w:val="00AB7C4F"/>
    <w:rsid w:val="00AC0CDB"/>
    <w:rsid w:val="00AC182F"/>
    <w:rsid w:val="00AC2AAE"/>
    <w:rsid w:val="00AC4B70"/>
    <w:rsid w:val="00AF1163"/>
    <w:rsid w:val="00B10A6E"/>
    <w:rsid w:val="00B3078A"/>
    <w:rsid w:val="00B3292D"/>
    <w:rsid w:val="00B44896"/>
    <w:rsid w:val="00B61B10"/>
    <w:rsid w:val="00B7125B"/>
    <w:rsid w:val="00B72768"/>
    <w:rsid w:val="00B75044"/>
    <w:rsid w:val="00B81BCF"/>
    <w:rsid w:val="00B826CC"/>
    <w:rsid w:val="00B86360"/>
    <w:rsid w:val="00B90E4E"/>
    <w:rsid w:val="00B93099"/>
    <w:rsid w:val="00BA115E"/>
    <w:rsid w:val="00BA24C6"/>
    <w:rsid w:val="00BA65A4"/>
    <w:rsid w:val="00BC29D9"/>
    <w:rsid w:val="00BD29C4"/>
    <w:rsid w:val="00C11839"/>
    <w:rsid w:val="00C1431C"/>
    <w:rsid w:val="00C15D71"/>
    <w:rsid w:val="00C22A19"/>
    <w:rsid w:val="00C33DA8"/>
    <w:rsid w:val="00C403DA"/>
    <w:rsid w:val="00C52315"/>
    <w:rsid w:val="00C64070"/>
    <w:rsid w:val="00C676EC"/>
    <w:rsid w:val="00C70C85"/>
    <w:rsid w:val="00C77D56"/>
    <w:rsid w:val="00C82E6D"/>
    <w:rsid w:val="00C968BA"/>
    <w:rsid w:val="00CA0EF7"/>
    <w:rsid w:val="00CA5D2A"/>
    <w:rsid w:val="00CC1C69"/>
    <w:rsid w:val="00CD2018"/>
    <w:rsid w:val="00CD2FD9"/>
    <w:rsid w:val="00CD3C0C"/>
    <w:rsid w:val="00CE4E2A"/>
    <w:rsid w:val="00D0071C"/>
    <w:rsid w:val="00D1118B"/>
    <w:rsid w:val="00D11C18"/>
    <w:rsid w:val="00D122E0"/>
    <w:rsid w:val="00D14454"/>
    <w:rsid w:val="00D20EC4"/>
    <w:rsid w:val="00D27F2D"/>
    <w:rsid w:val="00D32FCC"/>
    <w:rsid w:val="00D437D4"/>
    <w:rsid w:val="00D43E1B"/>
    <w:rsid w:val="00D53511"/>
    <w:rsid w:val="00D53E8A"/>
    <w:rsid w:val="00D6226D"/>
    <w:rsid w:val="00D65430"/>
    <w:rsid w:val="00D65B17"/>
    <w:rsid w:val="00D72D4B"/>
    <w:rsid w:val="00D7752A"/>
    <w:rsid w:val="00D974B8"/>
    <w:rsid w:val="00D97829"/>
    <w:rsid w:val="00D97C7E"/>
    <w:rsid w:val="00D97CA4"/>
    <w:rsid w:val="00DA0BAC"/>
    <w:rsid w:val="00DA208F"/>
    <w:rsid w:val="00DA225E"/>
    <w:rsid w:val="00DB3E11"/>
    <w:rsid w:val="00DC7C0F"/>
    <w:rsid w:val="00DD0220"/>
    <w:rsid w:val="00DD25B0"/>
    <w:rsid w:val="00DE04A7"/>
    <w:rsid w:val="00DE06DA"/>
    <w:rsid w:val="00DE0F62"/>
    <w:rsid w:val="00DE2505"/>
    <w:rsid w:val="00DF0CFC"/>
    <w:rsid w:val="00E04E0F"/>
    <w:rsid w:val="00E06E46"/>
    <w:rsid w:val="00E12AFB"/>
    <w:rsid w:val="00E16A48"/>
    <w:rsid w:val="00E20571"/>
    <w:rsid w:val="00E254E9"/>
    <w:rsid w:val="00E25815"/>
    <w:rsid w:val="00E26A91"/>
    <w:rsid w:val="00E30478"/>
    <w:rsid w:val="00E53E12"/>
    <w:rsid w:val="00E53FA4"/>
    <w:rsid w:val="00E568CB"/>
    <w:rsid w:val="00E66490"/>
    <w:rsid w:val="00E7580E"/>
    <w:rsid w:val="00E7685B"/>
    <w:rsid w:val="00E8060E"/>
    <w:rsid w:val="00E93418"/>
    <w:rsid w:val="00E941BE"/>
    <w:rsid w:val="00E94C83"/>
    <w:rsid w:val="00E958EE"/>
    <w:rsid w:val="00EC0173"/>
    <w:rsid w:val="00EC55E7"/>
    <w:rsid w:val="00ED57E6"/>
    <w:rsid w:val="00ED7C8D"/>
    <w:rsid w:val="00EE2C2D"/>
    <w:rsid w:val="00EE73FD"/>
    <w:rsid w:val="00F001B2"/>
    <w:rsid w:val="00F039AC"/>
    <w:rsid w:val="00F111FB"/>
    <w:rsid w:val="00F22177"/>
    <w:rsid w:val="00F30EF9"/>
    <w:rsid w:val="00F331A9"/>
    <w:rsid w:val="00F43468"/>
    <w:rsid w:val="00F43CC9"/>
    <w:rsid w:val="00F442D6"/>
    <w:rsid w:val="00F528E1"/>
    <w:rsid w:val="00F66939"/>
    <w:rsid w:val="00F706A3"/>
    <w:rsid w:val="00F7495E"/>
    <w:rsid w:val="00F84006"/>
    <w:rsid w:val="00F86F2C"/>
    <w:rsid w:val="00F92D8A"/>
    <w:rsid w:val="00FA3992"/>
    <w:rsid w:val="00FA656A"/>
    <w:rsid w:val="00FC0021"/>
    <w:rsid w:val="00FC0416"/>
    <w:rsid w:val="00FD532A"/>
    <w:rsid w:val="00FD7A4E"/>
    <w:rsid w:val="00FE5272"/>
    <w:rsid w:val="00FF3AE4"/>
    <w:rsid w:val="00FF4FE1"/>
    <w:rsid w:val="00FF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DE"/>
    <w:pPr>
      <w:ind w:left="720"/>
      <w:contextualSpacing/>
    </w:pPr>
  </w:style>
  <w:style w:type="paragraph" w:styleId="BalloonText">
    <w:name w:val="Balloon Text"/>
    <w:basedOn w:val="Normal"/>
    <w:link w:val="BalloonTextChar"/>
    <w:uiPriority w:val="99"/>
    <w:semiHidden/>
    <w:unhideWhenUsed/>
    <w:rsid w:val="004D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9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DE"/>
    <w:pPr>
      <w:ind w:left="720"/>
      <w:contextualSpacing/>
    </w:pPr>
  </w:style>
  <w:style w:type="paragraph" w:styleId="BalloonText">
    <w:name w:val="Balloon Text"/>
    <w:basedOn w:val="Normal"/>
    <w:link w:val="BalloonTextChar"/>
    <w:uiPriority w:val="99"/>
    <w:semiHidden/>
    <w:unhideWhenUsed/>
    <w:rsid w:val="004D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9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Deirdre</cp:lastModifiedBy>
  <cp:revision>5</cp:revision>
  <cp:lastPrinted>2013-03-13T16:17:00Z</cp:lastPrinted>
  <dcterms:created xsi:type="dcterms:W3CDTF">2013-03-13T21:39:00Z</dcterms:created>
  <dcterms:modified xsi:type="dcterms:W3CDTF">2013-05-01T20:38:00Z</dcterms:modified>
</cp:coreProperties>
</file>