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C23B7A" w:rsidP="00102470">
      <w:pPr>
        <w:spacing w:after="0"/>
        <w:jc w:val="center"/>
        <w:rPr>
          <w:sz w:val="28"/>
          <w:szCs w:val="28"/>
        </w:rPr>
      </w:pPr>
      <w:r>
        <w:rPr>
          <w:noProof/>
          <w:sz w:val="28"/>
          <w:szCs w:val="28"/>
        </w:rPr>
        <w:t>Legislative Committee</w:t>
      </w:r>
    </w:p>
    <w:p w:rsidR="00BA3A56" w:rsidRPr="008A6B81" w:rsidRDefault="00C23B7A" w:rsidP="00102470">
      <w:pPr>
        <w:spacing w:after="0"/>
        <w:jc w:val="center"/>
        <w:rPr>
          <w:sz w:val="28"/>
          <w:szCs w:val="28"/>
        </w:rPr>
      </w:pPr>
      <w:r>
        <w:rPr>
          <w:sz w:val="28"/>
          <w:szCs w:val="28"/>
        </w:rPr>
        <w:t>May 3, 2011</w:t>
      </w:r>
    </w:p>
    <w:p w:rsidR="00A21608" w:rsidRPr="008A6B81" w:rsidRDefault="00C23B7A" w:rsidP="00102470">
      <w:pPr>
        <w:jc w:val="center"/>
        <w:rPr>
          <w:sz w:val="28"/>
          <w:szCs w:val="28"/>
        </w:rPr>
      </w:pPr>
      <w:r>
        <w:rPr>
          <w:sz w:val="28"/>
          <w:szCs w:val="28"/>
        </w:rPr>
        <w:t>9:00 a.m. via Conference Call</w:t>
      </w: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C23B7A">
        <w:rPr>
          <w:sz w:val="24"/>
          <w:szCs w:val="24"/>
        </w:rPr>
        <w:t>Bob Manning</w:t>
      </w:r>
      <w:r w:rsidRPr="008A6B81">
        <w:rPr>
          <w:sz w:val="24"/>
          <w:szCs w:val="24"/>
        </w:rPr>
        <w:t xml:space="preserve"> (</w:t>
      </w:r>
      <w:r w:rsidR="00C23B7A">
        <w:rPr>
          <w:sz w:val="24"/>
          <w:szCs w:val="24"/>
        </w:rPr>
        <w:t>OCPL Board of Trustees</w:t>
      </w:r>
      <w:r w:rsidRPr="008A6B81">
        <w:rPr>
          <w:sz w:val="24"/>
          <w:szCs w:val="24"/>
        </w:rPr>
        <w:t xml:space="preserve">), </w:t>
      </w:r>
      <w:r w:rsidR="00C23B7A">
        <w:rPr>
          <w:sz w:val="24"/>
          <w:szCs w:val="24"/>
        </w:rPr>
        <w:t>Wanda Bruchis</w:t>
      </w:r>
      <w:r w:rsidRPr="008A6B81">
        <w:rPr>
          <w:sz w:val="24"/>
          <w:szCs w:val="24"/>
        </w:rPr>
        <w:t xml:space="preserve"> (</w:t>
      </w:r>
      <w:r w:rsidR="00C23B7A">
        <w:rPr>
          <w:sz w:val="24"/>
          <w:szCs w:val="24"/>
        </w:rPr>
        <w:t>Mid-York Library System</w:t>
      </w:r>
      <w:r w:rsidRPr="008A6B81">
        <w:rPr>
          <w:sz w:val="24"/>
          <w:szCs w:val="24"/>
        </w:rPr>
        <w:t>),</w:t>
      </w:r>
      <w:r w:rsidR="00A21608" w:rsidRPr="008A6B81">
        <w:rPr>
          <w:sz w:val="24"/>
          <w:szCs w:val="24"/>
        </w:rPr>
        <w:t xml:space="preserve"> </w:t>
      </w:r>
      <w:r w:rsidR="00C23B7A">
        <w:rPr>
          <w:sz w:val="24"/>
          <w:szCs w:val="24"/>
        </w:rPr>
        <w:t>Katie O’Connell</w:t>
      </w:r>
      <w:r w:rsidR="00A21608" w:rsidRPr="008A6B81">
        <w:rPr>
          <w:sz w:val="24"/>
          <w:szCs w:val="24"/>
        </w:rPr>
        <w:t xml:space="preserve"> (</w:t>
      </w:r>
      <w:r w:rsidR="00C23B7A">
        <w:rPr>
          <w:sz w:val="24"/>
          <w:szCs w:val="24"/>
        </w:rPr>
        <w:t>CLRC</w:t>
      </w:r>
      <w:r w:rsidR="00A21608" w:rsidRPr="008A6B81">
        <w:rPr>
          <w:sz w:val="24"/>
          <w:szCs w:val="24"/>
        </w:rPr>
        <w:t xml:space="preserve">), </w:t>
      </w:r>
      <w:r w:rsidR="00C23B7A">
        <w:rPr>
          <w:sz w:val="24"/>
          <w:szCs w:val="24"/>
        </w:rPr>
        <w:t>Anna Dobkowski</w:t>
      </w:r>
      <w:r w:rsidR="00A21608" w:rsidRPr="008A6B81">
        <w:rPr>
          <w:sz w:val="24"/>
          <w:szCs w:val="24"/>
        </w:rPr>
        <w:t xml:space="preserve"> (</w:t>
      </w:r>
      <w:r w:rsidR="00C23B7A">
        <w:rPr>
          <w:sz w:val="24"/>
          <w:szCs w:val="24"/>
        </w:rPr>
        <w:t>CLRC</w:t>
      </w:r>
      <w:r w:rsidR="00A21608" w:rsidRPr="008A6B81">
        <w:rPr>
          <w:sz w:val="24"/>
          <w:szCs w:val="24"/>
        </w:rPr>
        <w:t xml:space="preserve">), </w:t>
      </w:r>
      <w:r w:rsidR="00C23B7A">
        <w:rPr>
          <w:sz w:val="24"/>
          <w:szCs w:val="24"/>
        </w:rPr>
        <w:t>Deirdre Joyce</w:t>
      </w:r>
      <w:r w:rsidR="00A21608" w:rsidRPr="008A6B81">
        <w:rPr>
          <w:sz w:val="24"/>
          <w:szCs w:val="24"/>
        </w:rPr>
        <w:t xml:space="preserve"> (</w:t>
      </w:r>
      <w:r w:rsidR="00C23B7A">
        <w:rPr>
          <w:sz w:val="24"/>
          <w:szCs w:val="24"/>
        </w:rPr>
        <w:t>CLRC</w:t>
      </w:r>
      <w:r w:rsidR="00A21608" w:rsidRPr="008A6B81">
        <w:rPr>
          <w:sz w:val="24"/>
          <w:szCs w:val="24"/>
        </w:rPr>
        <w:t xml:space="preserve">), </w:t>
      </w:r>
      <w:r w:rsidR="00C23B7A">
        <w:rPr>
          <w:sz w:val="24"/>
          <w:szCs w:val="24"/>
        </w:rPr>
        <w:t>Debby Emerson,</w:t>
      </w:r>
      <w:r w:rsidR="00A21608" w:rsidRPr="008A6B81">
        <w:rPr>
          <w:sz w:val="24"/>
          <w:szCs w:val="24"/>
        </w:rPr>
        <w:t xml:space="preserve"> </w:t>
      </w:r>
      <w:r w:rsidR="00833ECC">
        <w:rPr>
          <w:sz w:val="24"/>
          <w:szCs w:val="24"/>
        </w:rPr>
        <w:t>CLRC liaison</w:t>
      </w:r>
    </w:p>
    <w:p w:rsidR="00A21608" w:rsidRDefault="00A21608" w:rsidP="00A21608">
      <w:pPr>
        <w:ind w:left="1440" w:right="-480" w:hanging="1440"/>
        <w:rPr>
          <w:sz w:val="24"/>
          <w:szCs w:val="24"/>
        </w:rPr>
      </w:pPr>
      <w:proofErr w:type="gramStart"/>
      <w:r w:rsidRPr="008A6B81">
        <w:rPr>
          <w:b/>
          <w:sz w:val="24"/>
          <w:szCs w:val="24"/>
        </w:rPr>
        <w:t>Excused</w:t>
      </w:r>
      <w:r w:rsidRPr="008A6B81">
        <w:rPr>
          <w:sz w:val="24"/>
          <w:szCs w:val="24"/>
        </w:rPr>
        <w:t>:</w:t>
      </w:r>
      <w:r w:rsidRPr="008A6B81">
        <w:rPr>
          <w:sz w:val="24"/>
          <w:szCs w:val="24"/>
        </w:rPr>
        <w:tab/>
      </w:r>
      <w:r w:rsidR="00C23B7A">
        <w:rPr>
          <w:sz w:val="24"/>
          <w:szCs w:val="24"/>
        </w:rPr>
        <w:t>Sue Kowalski</w:t>
      </w:r>
      <w:r w:rsidRPr="008A6B81">
        <w:rPr>
          <w:sz w:val="24"/>
          <w:szCs w:val="24"/>
        </w:rPr>
        <w:t xml:space="preserve"> (</w:t>
      </w:r>
      <w:r w:rsidR="00C23B7A">
        <w:rPr>
          <w:sz w:val="24"/>
          <w:szCs w:val="24"/>
        </w:rPr>
        <w:t>ESM/Pine Grove JH</w:t>
      </w:r>
      <w:r w:rsidRPr="008A6B81">
        <w:rPr>
          <w:sz w:val="24"/>
          <w:szCs w:val="24"/>
        </w:rPr>
        <w:t xml:space="preserve">), </w:t>
      </w:r>
      <w:r w:rsidR="00C23B7A">
        <w:rPr>
          <w:sz w:val="24"/>
          <w:szCs w:val="24"/>
        </w:rPr>
        <w:t>Carole Kupelian</w:t>
      </w:r>
      <w:r w:rsidRPr="008A6B81">
        <w:rPr>
          <w:sz w:val="24"/>
          <w:szCs w:val="24"/>
        </w:rPr>
        <w:t xml:space="preserve"> (</w:t>
      </w:r>
      <w:r w:rsidR="00C23B7A">
        <w:rPr>
          <w:sz w:val="24"/>
          <w:szCs w:val="24"/>
        </w:rPr>
        <w:t>Ret</w:t>
      </w:r>
      <w:r w:rsidR="00833ECC">
        <w:rPr>
          <w:sz w:val="24"/>
          <w:szCs w:val="24"/>
        </w:rPr>
        <w:t>)</w:t>
      </w:r>
      <w:r w:rsidR="00C23B7A">
        <w:rPr>
          <w:sz w:val="24"/>
          <w:szCs w:val="24"/>
        </w:rPr>
        <w:t>.</w:t>
      </w:r>
      <w:proofErr w:type="gramEnd"/>
      <w:r w:rsidRPr="008A6B81">
        <w:rPr>
          <w:sz w:val="24"/>
          <w:szCs w:val="24"/>
        </w:rPr>
        <w:t xml:space="preserve"> </w:t>
      </w:r>
    </w:p>
    <w:p w:rsidR="00A21608" w:rsidRPr="008A6B81" w:rsidRDefault="00C23B7A" w:rsidP="00A21608">
      <w:pPr>
        <w:spacing w:before="240"/>
        <w:ind w:left="1440" w:right="-480" w:hanging="1440"/>
        <w:rPr>
          <w:sz w:val="24"/>
          <w:szCs w:val="24"/>
        </w:rPr>
      </w:pPr>
      <w:r>
        <w:rPr>
          <w:sz w:val="24"/>
          <w:szCs w:val="24"/>
        </w:rPr>
        <w:t>Debby Emerson</w:t>
      </w:r>
      <w:r w:rsidR="00A21608" w:rsidRPr="008A6B81">
        <w:rPr>
          <w:sz w:val="24"/>
          <w:szCs w:val="24"/>
        </w:rPr>
        <w:t xml:space="preserve"> called meeting to order at </w:t>
      </w:r>
      <w:r>
        <w:rPr>
          <w:sz w:val="24"/>
          <w:szCs w:val="24"/>
        </w:rPr>
        <w:t>9:10 a.m.</w:t>
      </w:r>
      <w:r w:rsidR="002E4792">
        <w:rPr>
          <w:sz w:val="24"/>
          <w:szCs w:val="24"/>
        </w:rPr>
        <w:t xml:space="preserve"> There was no quorum present.</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2E4792" w:rsidP="00A21608">
      <w:pPr>
        <w:numPr>
          <w:ilvl w:val="0"/>
          <w:numId w:val="1"/>
        </w:numPr>
        <w:tabs>
          <w:tab w:val="left" w:pos="1440"/>
        </w:tabs>
        <w:spacing w:after="0" w:line="240" w:lineRule="auto"/>
        <w:rPr>
          <w:sz w:val="24"/>
          <w:szCs w:val="24"/>
        </w:rPr>
      </w:pPr>
      <w:r>
        <w:rPr>
          <w:sz w:val="24"/>
          <w:szCs w:val="24"/>
        </w:rPr>
        <w:t>Bob Manning</w:t>
      </w:r>
    </w:p>
    <w:p w:rsidR="00A21608" w:rsidRDefault="002E4792" w:rsidP="00A21608">
      <w:pPr>
        <w:numPr>
          <w:ilvl w:val="1"/>
          <w:numId w:val="1"/>
        </w:numPr>
        <w:spacing w:after="0" w:line="240" w:lineRule="auto"/>
        <w:rPr>
          <w:sz w:val="24"/>
          <w:szCs w:val="24"/>
        </w:rPr>
      </w:pPr>
      <w:r>
        <w:rPr>
          <w:sz w:val="24"/>
          <w:szCs w:val="24"/>
        </w:rPr>
        <w:t>Contact Elizabeth Dailey about a person to fill the committee position vacated by Liz Loftus</w:t>
      </w:r>
    </w:p>
    <w:p w:rsidR="00833ECC" w:rsidRPr="008A6B81" w:rsidRDefault="002E4792" w:rsidP="00833ECC">
      <w:pPr>
        <w:numPr>
          <w:ilvl w:val="0"/>
          <w:numId w:val="1"/>
        </w:numPr>
        <w:tabs>
          <w:tab w:val="left" w:pos="1440"/>
        </w:tabs>
        <w:spacing w:after="0" w:line="240" w:lineRule="auto"/>
        <w:rPr>
          <w:sz w:val="24"/>
          <w:szCs w:val="24"/>
        </w:rPr>
      </w:pPr>
      <w:r>
        <w:rPr>
          <w:sz w:val="24"/>
          <w:szCs w:val="24"/>
        </w:rPr>
        <w:t>Debby</w:t>
      </w:r>
    </w:p>
    <w:p w:rsidR="00833ECC" w:rsidRPr="00833ECC" w:rsidRDefault="002E4792" w:rsidP="00833ECC">
      <w:pPr>
        <w:numPr>
          <w:ilvl w:val="1"/>
          <w:numId w:val="1"/>
        </w:numPr>
        <w:spacing w:after="0" w:line="240" w:lineRule="auto"/>
        <w:rPr>
          <w:sz w:val="24"/>
          <w:szCs w:val="24"/>
        </w:rPr>
      </w:pPr>
      <w:r>
        <w:rPr>
          <w:sz w:val="24"/>
          <w:szCs w:val="24"/>
        </w:rPr>
        <w:t>Contact Peg Elliott for assistance with potential grant funding sources for advocacy video contest</w:t>
      </w:r>
    </w:p>
    <w:p w:rsidR="00A21608" w:rsidRPr="002E4792" w:rsidRDefault="00A21608" w:rsidP="00102470">
      <w:pPr>
        <w:spacing w:before="240" w:after="0" w:line="240" w:lineRule="auto"/>
        <w:rPr>
          <w:sz w:val="24"/>
          <w:szCs w:val="24"/>
        </w:rPr>
      </w:pPr>
      <w:r w:rsidRPr="008A6B81">
        <w:rPr>
          <w:b/>
          <w:sz w:val="24"/>
          <w:szCs w:val="24"/>
        </w:rPr>
        <w:t xml:space="preserve">Minutes </w:t>
      </w:r>
      <w:r w:rsidR="002E4792">
        <w:rPr>
          <w:b/>
          <w:sz w:val="24"/>
          <w:szCs w:val="24"/>
        </w:rPr>
        <w:t>March 23, 2011</w:t>
      </w:r>
      <w:r w:rsidRPr="008A6B81">
        <w:rPr>
          <w:b/>
          <w:sz w:val="24"/>
          <w:szCs w:val="24"/>
        </w:rPr>
        <w:t xml:space="preserve">: </w:t>
      </w:r>
      <w:r w:rsidR="002E4792">
        <w:rPr>
          <w:sz w:val="24"/>
          <w:szCs w:val="24"/>
        </w:rPr>
        <w:t>will be approved at next meeting.</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8A6B81" w:rsidRDefault="002E4792" w:rsidP="00833ECC">
      <w:pPr>
        <w:numPr>
          <w:ilvl w:val="0"/>
          <w:numId w:val="2"/>
        </w:numPr>
        <w:tabs>
          <w:tab w:val="left" w:pos="1440"/>
        </w:tabs>
        <w:spacing w:after="0" w:line="240" w:lineRule="auto"/>
        <w:rPr>
          <w:sz w:val="24"/>
          <w:szCs w:val="24"/>
        </w:rPr>
      </w:pPr>
      <w:r>
        <w:rPr>
          <w:sz w:val="24"/>
          <w:szCs w:val="24"/>
        </w:rPr>
        <w:t>Legislative Update</w:t>
      </w:r>
    </w:p>
    <w:p w:rsidR="00A21608" w:rsidRDefault="002E4792" w:rsidP="00833ECC">
      <w:pPr>
        <w:numPr>
          <w:ilvl w:val="1"/>
          <w:numId w:val="2"/>
        </w:numPr>
        <w:spacing w:after="0" w:line="240" w:lineRule="auto"/>
        <w:rPr>
          <w:sz w:val="24"/>
          <w:szCs w:val="24"/>
        </w:rPr>
      </w:pPr>
      <w:r>
        <w:rPr>
          <w:sz w:val="24"/>
          <w:szCs w:val="24"/>
        </w:rPr>
        <w:t>OCPL busy visiting County legislators</w:t>
      </w:r>
    </w:p>
    <w:p w:rsidR="00A21608" w:rsidRDefault="002E4792" w:rsidP="00833ECC">
      <w:pPr>
        <w:numPr>
          <w:ilvl w:val="2"/>
          <w:numId w:val="2"/>
        </w:numPr>
        <w:spacing w:after="0" w:line="240" w:lineRule="auto"/>
        <w:rPr>
          <w:sz w:val="24"/>
          <w:szCs w:val="24"/>
        </w:rPr>
      </w:pPr>
      <w:r>
        <w:rPr>
          <w:sz w:val="24"/>
          <w:szCs w:val="24"/>
        </w:rPr>
        <w:t>Talk about what OCPL is doing</w:t>
      </w:r>
    </w:p>
    <w:p w:rsidR="002E4792" w:rsidRDefault="002E4792" w:rsidP="00833ECC">
      <w:pPr>
        <w:numPr>
          <w:ilvl w:val="2"/>
          <w:numId w:val="2"/>
        </w:numPr>
        <w:spacing w:after="0" w:line="240" w:lineRule="auto"/>
        <w:rPr>
          <w:sz w:val="24"/>
          <w:szCs w:val="24"/>
        </w:rPr>
      </w:pPr>
      <w:r>
        <w:rPr>
          <w:sz w:val="24"/>
          <w:szCs w:val="24"/>
        </w:rPr>
        <w:t>Focus on Syracuse downtown renewal</w:t>
      </w:r>
    </w:p>
    <w:p w:rsidR="002E4792" w:rsidRDefault="002117C1" w:rsidP="00833ECC">
      <w:pPr>
        <w:numPr>
          <w:ilvl w:val="2"/>
          <w:numId w:val="2"/>
        </w:numPr>
        <w:spacing w:after="0" w:line="240" w:lineRule="auto"/>
        <w:rPr>
          <w:sz w:val="24"/>
          <w:szCs w:val="24"/>
        </w:rPr>
      </w:pPr>
      <w:r>
        <w:rPr>
          <w:sz w:val="24"/>
          <w:szCs w:val="24"/>
        </w:rPr>
        <w:t>Using message, “libraries are transformational”</w:t>
      </w:r>
    </w:p>
    <w:p w:rsidR="002117C1" w:rsidRDefault="002117C1" w:rsidP="002117C1">
      <w:pPr>
        <w:numPr>
          <w:ilvl w:val="1"/>
          <w:numId w:val="2"/>
        </w:numPr>
        <w:spacing w:after="0" w:line="240" w:lineRule="auto"/>
        <w:rPr>
          <w:sz w:val="24"/>
          <w:szCs w:val="24"/>
        </w:rPr>
      </w:pPr>
      <w:r>
        <w:rPr>
          <w:sz w:val="24"/>
          <w:szCs w:val="24"/>
        </w:rPr>
        <w:t>We are hearing from state legislators that we have hit bottom; financial picture should be improving going forward</w:t>
      </w:r>
    </w:p>
    <w:p w:rsidR="002117C1" w:rsidRDefault="002117C1" w:rsidP="002117C1">
      <w:pPr>
        <w:numPr>
          <w:ilvl w:val="1"/>
          <w:numId w:val="2"/>
        </w:numPr>
        <w:spacing w:after="0" w:line="240" w:lineRule="auto"/>
        <w:rPr>
          <w:sz w:val="24"/>
          <w:szCs w:val="24"/>
        </w:rPr>
      </w:pPr>
      <w:r>
        <w:rPr>
          <w:sz w:val="24"/>
          <w:szCs w:val="24"/>
        </w:rPr>
        <w:t>Important to visit Governor and Governor’s local representatives during the summer</w:t>
      </w:r>
    </w:p>
    <w:p w:rsidR="00C2163B" w:rsidRDefault="00C2163B" w:rsidP="00C2163B">
      <w:pPr>
        <w:numPr>
          <w:ilvl w:val="2"/>
          <w:numId w:val="2"/>
        </w:numPr>
        <w:spacing w:after="0" w:line="240" w:lineRule="auto"/>
        <w:rPr>
          <w:sz w:val="24"/>
          <w:szCs w:val="24"/>
        </w:rPr>
      </w:pPr>
      <w:r>
        <w:rPr>
          <w:sz w:val="24"/>
          <w:szCs w:val="24"/>
        </w:rPr>
        <w:t>Joanie Mahoney is a good person to talk to about access to the governor</w:t>
      </w:r>
    </w:p>
    <w:p w:rsidR="00D25826" w:rsidRPr="008A6B81" w:rsidRDefault="00D25826" w:rsidP="00D25826">
      <w:pPr>
        <w:numPr>
          <w:ilvl w:val="1"/>
          <w:numId w:val="2"/>
        </w:numPr>
        <w:spacing w:after="0" w:line="240" w:lineRule="auto"/>
        <w:rPr>
          <w:sz w:val="24"/>
          <w:szCs w:val="24"/>
        </w:rPr>
      </w:pPr>
      <w:r>
        <w:rPr>
          <w:sz w:val="24"/>
          <w:szCs w:val="24"/>
        </w:rPr>
        <w:t>We are impressed by the “libraries are transformational” message and the “Geek the Library” campaign</w:t>
      </w:r>
    </w:p>
    <w:p w:rsidR="001B359D" w:rsidRPr="008A6B81" w:rsidRDefault="002117C1" w:rsidP="00833ECC">
      <w:pPr>
        <w:numPr>
          <w:ilvl w:val="0"/>
          <w:numId w:val="2"/>
        </w:numPr>
        <w:tabs>
          <w:tab w:val="left" w:pos="1440"/>
        </w:tabs>
        <w:spacing w:after="0" w:line="240" w:lineRule="auto"/>
        <w:rPr>
          <w:sz w:val="24"/>
          <w:szCs w:val="24"/>
        </w:rPr>
      </w:pPr>
      <w:r>
        <w:rPr>
          <w:sz w:val="24"/>
          <w:szCs w:val="24"/>
        </w:rPr>
        <w:t>Library advocacy video contest</w:t>
      </w:r>
    </w:p>
    <w:p w:rsidR="001B359D" w:rsidRDefault="00C2163B" w:rsidP="00833ECC">
      <w:pPr>
        <w:numPr>
          <w:ilvl w:val="1"/>
          <w:numId w:val="2"/>
        </w:numPr>
        <w:spacing w:after="0" w:line="240" w:lineRule="auto"/>
        <w:rPr>
          <w:sz w:val="24"/>
          <w:szCs w:val="24"/>
        </w:rPr>
      </w:pPr>
      <w:r>
        <w:rPr>
          <w:sz w:val="24"/>
          <w:szCs w:val="24"/>
        </w:rPr>
        <w:t>Katie O’Connell presented overview of contest</w:t>
      </w:r>
    </w:p>
    <w:p w:rsidR="00680758" w:rsidRDefault="00680758" w:rsidP="00833ECC">
      <w:pPr>
        <w:numPr>
          <w:ilvl w:val="2"/>
          <w:numId w:val="2"/>
        </w:numPr>
        <w:spacing w:after="0" w:line="240" w:lineRule="auto"/>
        <w:rPr>
          <w:sz w:val="24"/>
          <w:szCs w:val="24"/>
        </w:rPr>
      </w:pPr>
      <w:r w:rsidRPr="00680758">
        <w:rPr>
          <w:sz w:val="24"/>
          <w:szCs w:val="24"/>
        </w:rPr>
        <w:t>Possible tie</w:t>
      </w:r>
      <w:r>
        <w:rPr>
          <w:sz w:val="24"/>
          <w:szCs w:val="24"/>
        </w:rPr>
        <w:t>-</w:t>
      </w:r>
      <w:r w:rsidRPr="00680758">
        <w:rPr>
          <w:sz w:val="24"/>
          <w:szCs w:val="24"/>
        </w:rPr>
        <w:t>in with</w:t>
      </w:r>
      <w:r>
        <w:rPr>
          <w:sz w:val="24"/>
          <w:szCs w:val="24"/>
        </w:rPr>
        <w:t xml:space="preserve"> summer reading program (One World – Many Stories theme)</w:t>
      </w:r>
    </w:p>
    <w:p w:rsidR="001B359D" w:rsidRDefault="00680758" w:rsidP="00833ECC">
      <w:pPr>
        <w:numPr>
          <w:ilvl w:val="2"/>
          <w:numId w:val="2"/>
        </w:numPr>
        <w:spacing w:after="0" w:line="240" w:lineRule="auto"/>
        <w:rPr>
          <w:sz w:val="24"/>
          <w:szCs w:val="24"/>
        </w:rPr>
      </w:pPr>
      <w:r>
        <w:rPr>
          <w:sz w:val="24"/>
          <w:szCs w:val="24"/>
        </w:rPr>
        <w:t>One week of summer reading program could be used to teach kids about making videos</w:t>
      </w:r>
    </w:p>
    <w:p w:rsidR="00680758" w:rsidRDefault="00680758" w:rsidP="00833ECC">
      <w:pPr>
        <w:numPr>
          <w:ilvl w:val="2"/>
          <w:numId w:val="2"/>
        </w:numPr>
        <w:spacing w:after="0" w:line="240" w:lineRule="auto"/>
        <w:rPr>
          <w:sz w:val="24"/>
          <w:szCs w:val="24"/>
        </w:rPr>
      </w:pPr>
      <w:r>
        <w:rPr>
          <w:sz w:val="24"/>
          <w:szCs w:val="24"/>
        </w:rPr>
        <w:t>Possible connection to Newhouse School of Public Communication at SU</w:t>
      </w:r>
    </w:p>
    <w:p w:rsidR="00680758" w:rsidRDefault="00680758" w:rsidP="00680758">
      <w:pPr>
        <w:numPr>
          <w:ilvl w:val="1"/>
          <w:numId w:val="2"/>
        </w:numPr>
        <w:spacing w:after="0" w:line="240" w:lineRule="auto"/>
        <w:rPr>
          <w:sz w:val="24"/>
          <w:szCs w:val="24"/>
        </w:rPr>
      </w:pPr>
      <w:r>
        <w:rPr>
          <w:sz w:val="24"/>
          <w:szCs w:val="24"/>
        </w:rPr>
        <w:lastRenderedPageBreak/>
        <w:t>Might be able to show winning videos at Rosemont Gifford lectures (group of strong library supporters)</w:t>
      </w:r>
    </w:p>
    <w:p w:rsidR="00680758" w:rsidRDefault="00680758" w:rsidP="00680758">
      <w:pPr>
        <w:numPr>
          <w:ilvl w:val="1"/>
          <w:numId w:val="2"/>
        </w:numPr>
        <w:spacing w:after="0" w:line="240" w:lineRule="auto"/>
        <w:rPr>
          <w:sz w:val="24"/>
          <w:szCs w:val="24"/>
        </w:rPr>
      </w:pPr>
      <w:r>
        <w:rPr>
          <w:sz w:val="24"/>
          <w:szCs w:val="24"/>
        </w:rPr>
        <w:t>Current timeline calls for winners to be announced first week of November – would be helpful to move  up a little so winners can be showcased at NYLA Conference which takes place November 2 – 5</w:t>
      </w:r>
    </w:p>
    <w:p w:rsidR="00680758" w:rsidRDefault="00680758" w:rsidP="00680758">
      <w:pPr>
        <w:numPr>
          <w:ilvl w:val="1"/>
          <w:numId w:val="2"/>
        </w:numPr>
        <w:spacing w:after="0" w:line="240" w:lineRule="auto"/>
        <w:rPr>
          <w:sz w:val="24"/>
          <w:szCs w:val="24"/>
        </w:rPr>
      </w:pPr>
      <w:r>
        <w:rPr>
          <w:sz w:val="24"/>
          <w:szCs w:val="24"/>
        </w:rPr>
        <w:t>Good candidate for grant funding</w:t>
      </w:r>
    </w:p>
    <w:p w:rsidR="00680758" w:rsidRDefault="00680758" w:rsidP="00680758">
      <w:pPr>
        <w:numPr>
          <w:ilvl w:val="2"/>
          <w:numId w:val="2"/>
        </w:numPr>
        <w:spacing w:after="0" w:line="240" w:lineRule="auto"/>
        <w:rPr>
          <w:sz w:val="24"/>
          <w:szCs w:val="24"/>
        </w:rPr>
      </w:pPr>
      <w:r>
        <w:rPr>
          <w:sz w:val="24"/>
          <w:szCs w:val="24"/>
        </w:rPr>
        <w:t>Bob Manning suggested talking to Peg Elliott at OCPL for assistance in identifying potential sources of grant funding</w:t>
      </w:r>
    </w:p>
    <w:p w:rsidR="00680758" w:rsidRPr="00680758" w:rsidRDefault="00680758" w:rsidP="00680758">
      <w:pPr>
        <w:numPr>
          <w:ilvl w:val="2"/>
          <w:numId w:val="2"/>
        </w:numPr>
        <w:spacing w:after="0" w:line="240" w:lineRule="auto"/>
        <w:rPr>
          <w:sz w:val="24"/>
          <w:szCs w:val="24"/>
        </w:rPr>
      </w:pPr>
      <w:r>
        <w:rPr>
          <w:sz w:val="24"/>
          <w:szCs w:val="24"/>
        </w:rPr>
        <w:t>Steve Butler at the Cultural Resources Council could also help</w:t>
      </w:r>
    </w:p>
    <w:p w:rsidR="001B359D" w:rsidRPr="008A6B81" w:rsidRDefault="003B60AE" w:rsidP="00833ECC">
      <w:pPr>
        <w:numPr>
          <w:ilvl w:val="0"/>
          <w:numId w:val="2"/>
        </w:numPr>
        <w:tabs>
          <w:tab w:val="left" w:pos="1440"/>
        </w:tabs>
        <w:spacing w:after="0" w:line="240" w:lineRule="auto"/>
        <w:rPr>
          <w:sz w:val="24"/>
          <w:szCs w:val="24"/>
        </w:rPr>
      </w:pPr>
      <w:r>
        <w:rPr>
          <w:sz w:val="24"/>
          <w:szCs w:val="24"/>
        </w:rPr>
        <w:t>Legislative Breakfasts</w:t>
      </w:r>
    </w:p>
    <w:p w:rsidR="001B359D" w:rsidRDefault="003B60AE" w:rsidP="00833ECC">
      <w:pPr>
        <w:numPr>
          <w:ilvl w:val="1"/>
          <w:numId w:val="2"/>
        </w:numPr>
        <w:spacing w:after="0" w:line="240" w:lineRule="auto"/>
        <w:rPr>
          <w:sz w:val="24"/>
          <w:szCs w:val="24"/>
        </w:rPr>
      </w:pPr>
      <w:r>
        <w:rPr>
          <w:sz w:val="24"/>
          <w:szCs w:val="24"/>
        </w:rPr>
        <w:t>Anna suggested holding the legislative breakfasts earlier in the year</w:t>
      </w:r>
    </w:p>
    <w:p w:rsidR="003B60AE" w:rsidRDefault="003B60AE" w:rsidP="00833ECC">
      <w:pPr>
        <w:numPr>
          <w:ilvl w:val="1"/>
          <w:numId w:val="2"/>
        </w:numPr>
        <w:spacing w:after="0" w:line="240" w:lineRule="auto"/>
        <w:rPr>
          <w:sz w:val="24"/>
          <w:szCs w:val="24"/>
        </w:rPr>
      </w:pPr>
      <w:r>
        <w:rPr>
          <w:sz w:val="24"/>
          <w:szCs w:val="24"/>
        </w:rPr>
        <w:t>Usual December dates are after election day; those who did not get re-elected won’t attend and new folks are not officially in office yet</w:t>
      </w:r>
    </w:p>
    <w:p w:rsidR="003B60AE" w:rsidRDefault="003B60AE" w:rsidP="00833ECC">
      <w:pPr>
        <w:numPr>
          <w:ilvl w:val="1"/>
          <w:numId w:val="2"/>
        </w:numPr>
        <w:spacing w:after="0" w:line="240" w:lineRule="auto"/>
        <w:rPr>
          <w:sz w:val="24"/>
          <w:szCs w:val="24"/>
        </w:rPr>
      </w:pPr>
      <w:r>
        <w:rPr>
          <w:sz w:val="24"/>
          <w:szCs w:val="24"/>
        </w:rPr>
        <w:t>Committee agreed late October dates would be good; will try to make change for 2011 events, but if not possible for this year, definitely for 2012</w:t>
      </w:r>
    </w:p>
    <w:p w:rsidR="003B60AE" w:rsidRDefault="003B60AE" w:rsidP="00833ECC">
      <w:pPr>
        <w:numPr>
          <w:ilvl w:val="1"/>
          <w:numId w:val="2"/>
        </w:numPr>
        <w:spacing w:after="0" w:line="240" w:lineRule="auto"/>
        <w:rPr>
          <w:sz w:val="24"/>
          <w:szCs w:val="24"/>
        </w:rPr>
      </w:pPr>
      <w:r>
        <w:rPr>
          <w:sz w:val="24"/>
          <w:szCs w:val="24"/>
        </w:rPr>
        <w:t>Use member libraries as venues; will provide modest refreshments</w:t>
      </w:r>
    </w:p>
    <w:p w:rsidR="003B60AE" w:rsidRPr="008A6B81" w:rsidRDefault="003B60AE" w:rsidP="00833ECC">
      <w:pPr>
        <w:numPr>
          <w:ilvl w:val="1"/>
          <w:numId w:val="2"/>
        </w:numPr>
        <w:spacing w:after="0" w:line="240" w:lineRule="auto"/>
        <w:rPr>
          <w:sz w:val="24"/>
          <w:szCs w:val="24"/>
        </w:rPr>
      </w:pPr>
      <w:r>
        <w:rPr>
          <w:sz w:val="24"/>
          <w:szCs w:val="24"/>
        </w:rPr>
        <w:t>Anna to begin work on this with Katie’s assistance</w:t>
      </w:r>
    </w:p>
    <w:p w:rsidR="001B359D" w:rsidRPr="008A6B81" w:rsidRDefault="003B60AE" w:rsidP="00833ECC">
      <w:pPr>
        <w:numPr>
          <w:ilvl w:val="0"/>
          <w:numId w:val="2"/>
        </w:numPr>
        <w:tabs>
          <w:tab w:val="left" w:pos="1440"/>
        </w:tabs>
        <w:spacing w:after="0" w:line="240" w:lineRule="auto"/>
        <w:rPr>
          <w:sz w:val="24"/>
          <w:szCs w:val="24"/>
        </w:rPr>
      </w:pPr>
      <w:r>
        <w:rPr>
          <w:sz w:val="24"/>
          <w:szCs w:val="24"/>
        </w:rPr>
        <w:t>New Committee Member – there is still a vacancy on the committee due to the retirement of Liz Loftus. Since the vacancy is for an OCPL representative, Bob Manning said he would contact Elizabeth Dailey to see if she could suggest a person from one of the OCPL libraries. Wanda Bruchis said she would also send out a message to her members to see if there is interest.</w:t>
      </w:r>
    </w:p>
    <w:p w:rsidR="008275FE" w:rsidRPr="008275FE" w:rsidRDefault="008275FE" w:rsidP="008275FE">
      <w:pPr>
        <w:spacing w:before="240"/>
        <w:ind w:right="-480"/>
        <w:rPr>
          <w:b/>
          <w:sz w:val="24"/>
          <w:szCs w:val="24"/>
        </w:rPr>
      </w:pPr>
      <w:r w:rsidRPr="008275FE">
        <w:rPr>
          <w:b/>
          <w:sz w:val="24"/>
          <w:szCs w:val="24"/>
        </w:rPr>
        <w:t xml:space="preserve">NEXT MEETING: </w:t>
      </w:r>
      <w:r w:rsidR="003B60AE">
        <w:rPr>
          <w:sz w:val="24"/>
          <w:szCs w:val="24"/>
        </w:rPr>
        <w:t>Will be scheduled for mid- to late August. Debby will send out a Doodle poll to select the best meeting date.</w:t>
      </w:r>
    </w:p>
    <w:p w:rsidR="00A21608" w:rsidRPr="008A6B81" w:rsidRDefault="00A21608" w:rsidP="00A21608">
      <w:pPr>
        <w:spacing w:before="240"/>
        <w:ind w:left="1440" w:right="-480" w:hanging="1440"/>
        <w:rPr>
          <w:sz w:val="24"/>
          <w:szCs w:val="24"/>
        </w:rPr>
      </w:pP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Pr="008A6B81" w:rsidRDefault="003B60AE" w:rsidP="00A21608">
      <w:pPr>
        <w:spacing w:after="0"/>
        <w:ind w:left="1440" w:right="-480" w:hanging="1440"/>
        <w:rPr>
          <w:sz w:val="24"/>
          <w:szCs w:val="24"/>
        </w:rPr>
      </w:pPr>
      <w:r>
        <w:rPr>
          <w:sz w:val="24"/>
          <w:szCs w:val="24"/>
        </w:rPr>
        <w:t>Debby Emerson</w:t>
      </w:r>
    </w:p>
    <w:p w:rsidR="00A21608" w:rsidRPr="008A6B81" w:rsidRDefault="003B60AE" w:rsidP="001B359D">
      <w:pPr>
        <w:spacing w:after="0"/>
        <w:ind w:left="1440" w:right="-480" w:hanging="1440"/>
        <w:rPr>
          <w:sz w:val="24"/>
          <w:szCs w:val="24"/>
        </w:rPr>
      </w:pPr>
      <w:r>
        <w:rPr>
          <w:sz w:val="24"/>
          <w:szCs w:val="24"/>
        </w:rPr>
        <w:t>CLRC Liaison</w:t>
      </w:r>
    </w:p>
    <w:sectPr w:rsidR="00A21608" w:rsidRPr="008A6B81"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2D" w:rsidRDefault="00662B2D" w:rsidP="00833ECC">
      <w:pPr>
        <w:spacing w:after="0" w:line="240" w:lineRule="auto"/>
      </w:pPr>
      <w:r>
        <w:separator/>
      </w:r>
    </w:p>
  </w:endnote>
  <w:endnote w:type="continuationSeparator" w:id="0">
    <w:p w:rsidR="00662B2D" w:rsidRDefault="00662B2D"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B2D" w:rsidRDefault="00662B2D"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2D" w:rsidRDefault="00662B2D" w:rsidP="00833ECC">
      <w:pPr>
        <w:spacing w:after="0" w:line="240" w:lineRule="auto"/>
      </w:pPr>
      <w:r>
        <w:separator/>
      </w:r>
    </w:p>
  </w:footnote>
  <w:footnote w:type="continuationSeparator" w:id="0">
    <w:p w:rsidR="00662B2D" w:rsidRDefault="00662B2D"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E4792"/>
    <w:rsid w:val="000E2088"/>
    <w:rsid w:val="00102470"/>
    <w:rsid w:val="001B359D"/>
    <w:rsid w:val="002117C1"/>
    <w:rsid w:val="002E4792"/>
    <w:rsid w:val="00300B1A"/>
    <w:rsid w:val="003B60AE"/>
    <w:rsid w:val="0043298E"/>
    <w:rsid w:val="005571FE"/>
    <w:rsid w:val="00662B2D"/>
    <w:rsid w:val="00677383"/>
    <w:rsid w:val="00680758"/>
    <w:rsid w:val="008275FE"/>
    <w:rsid w:val="00833ECC"/>
    <w:rsid w:val="008A6B81"/>
    <w:rsid w:val="00A21608"/>
    <w:rsid w:val="00BA3A56"/>
    <w:rsid w:val="00BB7370"/>
    <w:rsid w:val="00C2163B"/>
    <w:rsid w:val="00C23B7A"/>
    <w:rsid w:val="00C32997"/>
    <w:rsid w:val="00D25826"/>
    <w:rsid w:val="00E13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demerson</dc:creator>
  <cp:keywords/>
  <dc:description/>
  <cp:lastModifiedBy>intern</cp:lastModifiedBy>
  <cp:revision>4</cp:revision>
  <cp:lastPrinted>2010-04-05T17:35:00Z</cp:lastPrinted>
  <dcterms:created xsi:type="dcterms:W3CDTF">2011-05-03T15:57:00Z</dcterms:created>
  <dcterms:modified xsi:type="dcterms:W3CDTF">2011-09-26T20:42:00Z</dcterms:modified>
</cp:coreProperties>
</file>